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C76" w:rsidRPr="00016C76" w:rsidRDefault="00016C76" w:rsidP="00016C76">
      <w:pPr>
        <w:pStyle w:val="Materialtyp1"/>
      </w:pPr>
      <w:r w:rsidRPr="00016C76">
        <w:t>Handlungsanleitung</w:t>
      </w:r>
    </w:p>
    <w:p w:rsidR="00016C76" w:rsidRPr="00062C94" w:rsidRDefault="00016C76" w:rsidP="00016C76">
      <w:pPr>
        <w:pStyle w:val="Headline"/>
      </w:pPr>
      <w:r>
        <w:t>Wie Sie mit Müdigkeit und Unlust umgehen können</w:t>
      </w:r>
    </w:p>
    <w:p w:rsidR="00016C76" w:rsidRPr="00E61AA5" w:rsidRDefault="00016C76" w:rsidP="00E61AA5">
      <w:pPr>
        <w:pStyle w:val="Teaser"/>
      </w:pPr>
      <w:r w:rsidRPr="00E61AA5">
        <w:rPr>
          <w:rStyle w:val="TeaserZchn"/>
          <w:b/>
        </w:rPr>
        <w:t xml:space="preserve">„Heute bin ich müde“, eine harmlose Äußerung, die Sie sicherlich leicht als Lehrende hinnehmen können. Was ist jedoch, wenn die ganze Gruppe in Folgen von Müdigkeit Unlust und Antriebslosigkeit zeigt? Setzen Sie Ihr pädagogisches Handwerkszeug ein, um einen lebendigen und erfolgreichen Unterricht durchzuführen. Und sorgen Sie für Abwechslung und Bewegung. </w:t>
      </w:r>
    </w:p>
    <w:p w:rsidR="00016C76" w:rsidRDefault="00016C76" w:rsidP="00016C76">
      <w:pPr>
        <w:pStyle w:val="Flietext"/>
      </w:pPr>
      <w:r>
        <w:t xml:space="preserve">Wenn Sie den Eindruck haben, die Konzentration lässt aufgrund von Müdigkeit nach, erlauben Sie sich und den Lernenden eine kurze Unterbrechung, die dazu dient, die Konzentration wieder zu erlangen. Man kann einiges tun: Öffnen Sie mal die Fenster, machen Sie eine Pause, ermuntern Sie dazu, einen Schluck zu trinken. </w:t>
      </w:r>
      <w:r w:rsidRPr="00062C94">
        <w:t>Setzen Sie Bewegungsübungen ein, bei denen man sich dehnt, streckt oder abklopft oder Spiele, die von der Fixierung auf den Lerns</w:t>
      </w:r>
      <w:r>
        <w:t>toff ablenken und munter machen.</w:t>
      </w:r>
    </w:p>
    <w:p w:rsidR="00016C76" w:rsidRDefault="00016C76" w:rsidP="00016C76">
      <w:pPr>
        <w:pStyle w:val="Flietext"/>
      </w:pPr>
      <w:r>
        <w:t>Ein aufmunterndes Spiel, das die Pause noch effektiver werden lässt, möchten wir Ihnen im</w:t>
      </w:r>
      <w:r w:rsidRPr="0051646A">
        <w:t xml:space="preserve"> Folgenden </w:t>
      </w:r>
      <w:r>
        <w:t>vorstellen:</w:t>
      </w:r>
    </w:p>
    <w:p w:rsidR="00016C76" w:rsidRPr="00016C76" w:rsidRDefault="00016C76" w:rsidP="00016C76">
      <w:pPr>
        <w:pStyle w:val="Flietext"/>
        <w:rPr>
          <w:b/>
        </w:rPr>
      </w:pPr>
      <w:r w:rsidRPr="00016C76">
        <w:rPr>
          <w:b/>
        </w:rPr>
        <w:t>Die „</w:t>
      </w:r>
      <w:proofErr w:type="spellStart"/>
      <w:r w:rsidRPr="00016C76">
        <w:rPr>
          <w:b/>
        </w:rPr>
        <w:t>Tücherjagd</w:t>
      </w:r>
      <w:proofErr w:type="spellEnd"/>
      <w:r w:rsidRPr="00016C76">
        <w:rPr>
          <w:b/>
        </w:rPr>
        <w:t>“</w:t>
      </w:r>
    </w:p>
    <w:p w:rsidR="00016C76" w:rsidRPr="0051646A" w:rsidRDefault="00016C76" w:rsidP="00016C76">
      <w:pPr>
        <w:pStyle w:val="Flietext"/>
      </w:pPr>
      <w:r>
        <w:t>Dieses Spiel kann</w:t>
      </w:r>
      <w:r w:rsidRPr="0051646A">
        <w:t xml:space="preserve"> zwischen Arbeitseinheiten oder nach einer Mittagspause</w:t>
      </w:r>
      <w:r>
        <w:t>,</w:t>
      </w:r>
      <w:r w:rsidRPr="0051646A">
        <w:t xml:space="preserve"> also in klassischen Ermüdungsphasen</w:t>
      </w:r>
      <w:r>
        <w:t>,</w:t>
      </w:r>
      <w:r w:rsidRPr="0051646A">
        <w:t xml:space="preserve"> durchgeführt werden</w:t>
      </w:r>
      <w:r>
        <w:t>, um den Teilnehmenden wieder „Leben einzuhauchen“</w:t>
      </w:r>
      <w:r w:rsidRPr="0051646A">
        <w:t>. Es vereint die Gruppe, aktiviert den Kreislauf und scha</w:t>
      </w:r>
      <w:r>
        <w:t>fft ein kurzweiliges und lebhaftes</w:t>
      </w:r>
      <w:r w:rsidRPr="0051646A">
        <w:t xml:space="preserve"> Ereignis.</w:t>
      </w:r>
    </w:p>
    <w:p w:rsidR="00016C76" w:rsidRPr="00016C76" w:rsidRDefault="00016C76" w:rsidP="00016C76">
      <w:pPr>
        <w:pStyle w:val="Flietext"/>
        <w:rPr>
          <w:b/>
        </w:rPr>
      </w:pPr>
      <w:r w:rsidRPr="00016C76">
        <w:rPr>
          <w:b/>
        </w:rPr>
        <w:t>Zielgruppe</w:t>
      </w:r>
    </w:p>
    <w:p w:rsidR="00016C76" w:rsidRDefault="00016C76" w:rsidP="00016C76">
      <w:pPr>
        <w:pStyle w:val="Flietext"/>
      </w:pPr>
      <w:r w:rsidRPr="000B4F8B">
        <w:t xml:space="preserve">Das Spiel ist für </w:t>
      </w:r>
      <w:r>
        <w:t xml:space="preserve">verschiedenste </w:t>
      </w:r>
      <w:r w:rsidRPr="000B4F8B">
        <w:t>Gruppen m</w:t>
      </w:r>
      <w:r>
        <w:t>it zehn bis achtzehn Teilnehmenden</w:t>
      </w:r>
      <w:r w:rsidRPr="000B4F8B">
        <w:t xml:space="preserve"> geei</w:t>
      </w:r>
      <w:r>
        <w:t>gnet.</w:t>
      </w:r>
    </w:p>
    <w:p w:rsidR="00016C76" w:rsidRPr="00016C76" w:rsidRDefault="00016C76" w:rsidP="00016C76">
      <w:pPr>
        <w:pStyle w:val="Flietext"/>
        <w:rPr>
          <w:b/>
        </w:rPr>
      </w:pPr>
      <w:r w:rsidRPr="00016C76">
        <w:rPr>
          <w:b/>
        </w:rPr>
        <w:t>Voraussetzungen</w:t>
      </w:r>
    </w:p>
    <w:p w:rsidR="00016C76" w:rsidRPr="002F7EF6" w:rsidRDefault="00016C76" w:rsidP="00016C76">
      <w:pPr>
        <w:pStyle w:val="Flietext"/>
      </w:pPr>
      <w:r w:rsidRPr="002F7EF6">
        <w:t xml:space="preserve">Sie brauchen für das Spiel zwei </w:t>
      </w:r>
      <w:r>
        <w:t xml:space="preserve">– möglichst verschiedenfarbige – </w:t>
      </w:r>
      <w:r w:rsidRPr="002F7EF6">
        <w:t xml:space="preserve">Tücher, die nicht schnell reißen, z.B. zwei Küchenhandtücher, und genügend </w:t>
      </w:r>
      <w:r>
        <w:t>Platz</w:t>
      </w:r>
      <w:r w:rsidRPr="002F7EF6">
        <w:t xml:space="preserve"> für den Kreis. </w:t>
      </w:r>
    </w:p>
    <w:p w:rsidR="00016C76" w:rsidRPr="00016C76" w:rsidRDefault="00016C76" w:rsidP="00016C76">
      <w:pPr>
        <w:pStyle w:val="Flietext"/>
        <w:rPr>
          <w:b/>
        </w:rPr>
      </w:pPr>
      <w:r w:rsidRPr="00016C76">
        <w:rPr>
          <w:b/>
        </w:rPr>
        <w:t>Einsatz</w:t>
      </w:r>
    </w:p>
    <w:p w:rsidR="00016C76" w:rsidRPr="00585232" w:rsidRDefault="00016C76" w:rsidP="00016C76">
      <w:pPr>
        <w:pStyle w:val="Flietext"/>
        <w:rPr>
          <w:b/>
        </w:rPr>
      </w:pPr>
      <w:r w:rsidRPr="00585232">
        <w:rPr>
          <w:b/>
        </w:rPr>
        <w:t xml:space="preserve">Schritt 1 </w:t>
      </w:r>
      <w:r>
        <w:rPr>
          <w:b/>
        </w:rPr>
        <w:t>–</w:t>
      </w:r>
      <w:r w:rsidRPr="00585232">
        <w:rPr>
          <w:b/>
        </w:rPr>
        <w:t xml:space="preserve"> Motivierung</w:t>
      </w:r>
    </w:p>
    <w:p w:rsidR="00016C76" w:rsidRDefault="00016C76" w:rsidP="00016C76">
      <w:pPr>
        <w:pStyle w:val="Flietext"/>
      </w:pPr>
      <w:r w:rsidRPr="00785445">
        <w:t xml:space="preserve">Laden Sie </w:t>
      </w:r>
      <w:r>
        <w:t>Ihre Teilnehmenden</w:t>
      </w:r>
      <w:r w:rsidRPr="00785445">
        <w:t xml:space="preserve"> zu einem kleinen Spiel </w:t>
      </w:r>
      <w:r>
        <w:t xml:space="preserve">ein </w:t>
      </w:r>
      <w:r w:rsidRPr="00785445">
        <w:t xml:space="preserve">und sagen Sie auch, warum Sie es anbieten </w:t>
      </w:r>
      <w:r>
        <w:t xml:space="preserve">(„Wir tun was gegen das Suppenkoma!“), </w:t>
      </w:r>
      <w:r w:rsidRPr="00785445">
        <w:t xml:space="preserve">und dass es nicht </w:t>
      </w:r>
      <w:r>
        <w:lastRenderedPageBreak/>
        <w:t>mehr als zehn</w:t>
      </w:r>
      <w:r w:rsidRPr="00785445">
        <w:t xml:space="preserve"> Minuten dauern wi</w:t>
      </w:r>
      <w:r>
        <w:t>rd. Danach bilden die Teilnehmenden</w:t>
      </w:r>
      <w:r w:rsidRPr="00785445">
        <w:t xml:space="preserve"> einen Kreis mit Bewegungsfreiraum nach</w:t>
      </w:r>
      <w:r>
        <w:t xml:space="preserve"> vorne und</w:t>
      </w:r>
      <w:r w:rsidRPr="00785445">
        <w:t xml:space="preserve"> hinten.</w:t>
      </w:r>
    </w:p>
    <w:p w:rsidR="00016C76" w:rsidRPr="00585232" w:rsidRDefault="00016C76" w:rsidP="00016C76">
      <w:pPr>
        <w:pStyle w:val="Flietext"/>
        <w:rPr>
          <w:b/>
        </w:rPr>
      </w:pPr>
      <w:r w:rsidRPr="00585232">
        <w:rPr>
          <w:b/>
        </w:rPr>
        <w:t xml:space="preserve">Schritt 2 </w:t>
      </w:r>
      <w:r>
        <w:rPr>
          <w:b/>
        </w:rPr>
        <w:t>–</w:t>
      </w:r>
      <w:r w:rsidRPr="00585232">
        <w:rPr>
          <w:b/>
        </w:rPr>
        <w:t xml:space="preserve"> Spielregel</w:t>
      </w:r>
    </w:p>
    <w:p w:rsidR="00016C76" w:rsidRDefault="00016C76" w:rsidP="00016C76">
      <w:pPr>
        <w:pStyle w:val="Flietext"/>
      </w:pPr>
      <w:r w:rsidRPr="0004395F">
        <w:t>Bilden Sie durch Abzählen (1,</w:t>
      </w:r>
      <w:r>
        <w:t xml:space="preserve"> </w:t>
      </w:r>
      <w:r w:rsidRPr="0004395F">
        <w:t>2,</w:t>
      </w:r>
      <w:r>
        <w:t xml:space="preserve"> </w:t>
      </w:r>
      <w:r w:rsidRPr="0004395F">
        <w:t>1,</w:t>
      </w:r>
      <w:r>
        <w:t xml:space="preserve"> </w:t>
      </w:r>
      <w:r w:rsidRPr="0004395F">
        <w:t>2 …)</w:t>
      </w:r>
      <w:r>
        <w:t xml:space="preserve"> </w:t>
      </w:r>
      <w:r w:rsidRPr="0004395F">
        <w:t>zwei gleich gro</w:t>
      </w:r>
      <w:r>
        <w:t>ße Gruppen, wobei die Teilnehmenden</w:t>
      </w:r>
      <w:r w:rsidRPr="0004395F">
        <w:t xml:space="preserve"> jedoch an ihrem Platz im Kreis stehen bleiben. </w:t>
      </w:r>
      <w:r>
        <w:t>Das heißt,</w:t>
      </w:r>
      <w:r w:rsidRPr="0004395F">
        <w:t xml:space="preserve"> </w:t>
      </w:r>
      <w:r>
        <w:t xml:space="preserve">die Gruppenmitglieder </w:t>
      </w:r>
      <w:r w:rsidRPr="0004395F">
        <w:t xml:space="preserve">aus </w:t>
      </w:r>
      <w:r>
        <w:t xml:space="preserve">Gruppe 1 </w:t>
      </w:r>
      <w:r w:rsidRPr="0004395F">
        <w:t>steh</w:t>
      </w:r>
      <w:r>
        <w:t>en immer abwechselnd mit denen aus Gruppe 2 in der Runde.</w:t>
      </w:r>
    </w:p>
    <w:p w:rsidR="00016C76" w:rsidRPr="00585232" w:rsidRDefault="00016C76" w:rsidP="00016C76">
      <w:pPr>
        <w:pStyle w:val="Flietext"/>
        <w:rPr>
          <w:b/>
        </w:rPr>
      </w:pPr>
      <w:r w:rsidRPr="00585232">
        <w:rPr>
          <w:b/>
        </w:rPr>
        <w:t xml:space="preserve">Schritt 3 </w:t>
      </w:r>
      <w:r>
        <w:rPr>
          <w:b/>
        </w:rPr>
        <w:t>–</w:t>
      </w:r>
      <w:r w:rsidRPr="00585232">
        <w:rPr>
          <w:b/>
        </w:rPr>
        <w:t xml:space="preserve"> Durchführung</w:t>
      </w:r>
    </w:p>
    <w:p w:rsidR="00016C76" w:rsidRDefault="00E61AA5" w:rsidP="00016C76">
      <w:pPr>
        <w:pStyle w:val="Flietext"/>
      </w:pPr>
      <w:r>
        <w:rPr>
          <w:noProof/>
          <w:bdr w:val="none" w:sz="0" w:space="0" w:color="auto"/>
        </w:rPr>
        <mc:AlternateContent>
          <mc:Choice Requires="wps">
            <w:drawing>
              <wp:anchor distT="0" distB="0" distL="114300" distR="114300" simplePos="0" relativeHeight="251659264" behindDoc="0" locked="0" layoutInCell="1" allowOverlap="1" wp14:anchorId="67AE5F04" wp14:editId="27800B6C">
                <wp:simplePos x="0" y="0"/>
                <wp:positionH relativeFrom="margin">
                  <wp:posOffset>24130</wp:posOffset>
                </wp:positionH>
                <wp:positionV relativeFrom="paragraph">
                  <wp:posOffset>2284730</wp:posOffset>
                </wp:positionV>
                <wp:extent cx="4600575" cy="447675"/>
                <wp:effectExtent l="0" t="0" r="28575" b="28575"/>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solidFill>
                            <a:srgbClr val="000000"/>
                          </a:solidFill>
                          <a:miter lim="800000"/>
                          <a:headEnd/>
                          <a:tailEnd/>
                        </a:ln>
                      </wps:spPr>
                      <wps:txbx>
                        <w:txbxContent>
                          <w:p w:rsidR="00016C76" w:rsidRPr="00560D88" w:rsidRDefault="00016C76" w:rsidP="00016C76">
                            <w:pPr>
                              <w:rPr>
                                <w:lang w:val="en-US"/>
                              </w:rPr>
                            </w:pPr>
                            <w:proofErr w:type="spellStart"/>
                            <w:r w:rsidRPr="00560D88">
                              <w:rPr>
                                <w:lang w:val="en-US"/>
                              </w:rPr>
                              <w:t>Tücherjagd</w:t>
                            </w:r>
                            <w:proofErr w:type="spellEnd"/>
                            <w:r w:rsidR="00E61AA5">
                              <w:rPr>
                                <w:lang w:val="en-US"/>
                              </w:rPr>
                              <w:t xml:space="preserve"> (</w:t>
                            </w:r>
                            <w:proofErr w:type="spellStart"/>
                            <w:r w:rsidR="00E61AA5">
                              <w:rPr>
                                <w:lang w:val="en-US"/>
                              </w:rPr>
                              <w:t>Bild</w:t>
                            </w:r>
                            <w:proofErr w:type="spellEnd"/>
                            <w:r w:rsidR="00E61AA5">
                              <w:rPr>
                                <w:lang w:val="en-US"/>
                              </w:rPr>
                              <w:t xml:space="preserve">: </w:t>
                            </w:r>
                            <w:r>
                              <w:rPr>
                                <w:lang w:val="en-US"/>
                              </w:rPr>
                              <w:t>Edith Adam</w:t>
                            </w:r>
                            <w:r w:rsidRPr="00560D88">
                              <w:rPr>
                                <w:lang w:val="en-US"/>
                              </w:rPr>
                              <w:t>/</w:t>
                            </w:r>
                            <w:proofErr w:type="spellStart"/>
                            <w:r>
                              <w:rPr>
                                <w:lang w:val="en-US"/>
                              </w:rPr>
                              <w:fldChar w:fldCharType="begin"/>
                            </w:r>
                            <w:r>
                              <w:rPr>
                                <w:lang w:val="en-US"/>
                              </w:rPr>
                              <w:instrText xml:space="preserve"> HYPERLINK "https://openclipart.org/detail/170352/extended-community-circle%20/" </w:instrText>
                            </w:r>
                            <w:r>
                              <w:rPr>
                                <w:lang w:val="en-US"/>
                              </w:rPr>
                            </w:r>
                            <w:r>
                              <w:rPr>
                                <w:lang w:val="en-US"/>
                              </w:rPr>
                              <w:fldChar w:fldCharType="separate"/>
                            </w:r>
                            <w:r w:rsidRPr="00016C76">
                              <w:rPr>
                                <w:rStyle w:val="Hyperlink"/>
                                <w:lang w:val="en-US"/>
                              </w:rPr>
                              <w:t>josep</w:t>
                            </w:r>
                            <w:r w:rsidRPr="00016C76">
                              <w:rPr>
                                <w:rStyle w:val="Hyperlink"/>
                                <w:lang w:val="en-US"/>
                              </w:rPr>
                              <w:t>h</w:t>
                            </w:r>
                            <w:r w:rsidRPr="00016C76">
                              <w:rPr>
                                <w:rStyle w:val="Hyperlink"/>
                                <w:lang w:val="en-US"/>
                              </w:rPr>
                              <w:t>luis</w:t>
                            </w:r>
                            <w:proofErr w:type="spellEnd"/>
                            <w:r>
                              <w:rPr>
                                <w:lang w:val="en-US"/>
                              </w:rPr>
                              <w:fldChar w:fldCharType="end"/>
                            </w:r>
                            <w:r>
                              <w:rPr>
                                <w:lang w:val="en-US"/>
                              </w:rPr>
                              <w:t>, CC BY-SA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E5F04" id="_x0000_t202" coordsize="21600,21600" o:spt="202" path="m,l,21600r21600,l21600,xe">
                <v:stroke joinstyle="miter"/>
                <v:path gradientshapeok="t" o:connecttype="rect"/>
              </v:shapetype>
              <v:shape id="Textfeld 3" o:spid="_x0000_s1026" type="#_x0000_t202" style="position:absolute;margin-left:1.9pt;margin-top:179.9pt;width:362.25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">
                <v:textbox>
                  <w:txbxContent>
                    <w:p w:rsidR="00016C76" w:rsidRPr="00560D88" w:rsidRDefault="00016C76" w:rsidP="00016C76">
                      <w:pPr>
                        <w:rPr>
                          <w:lang w:val="en-US"/>
                        </w:rPr>
                      </w:pPr>
                      <w:proofErr w:type="spellStart"/>
                      <w:r w:rsidRPr="00560D88">
                        <w:rPr>
                          <w:lang w:val="en-US"/>
                        </w:rPr>
                        <w:t>Tücherjagd</w:t>
                      </w:r>
                      <w:proofErr w:type="spellEnd"/>
                      <w:r w:rsidR="00E61AA5">
                        <w:rPr>
                          <w:lang w:val="en-US"/>
                        </w:rPr>
                        <w:t xml:space="preserve"> (</w:t>
                      </w:r>
                      <w:proofErr w:type="spellStart"/>
                      <w:r w:rsidR="00E61AA5">
                        <w:rPr>
                          <w:lang w:val="en-US"/>
                        </w:rPr>
                        <w:t>Bild</w:t>
                      </w:r>
                      <w:proofErr w:type="spellEnd"/>
                      <w:r w:rsidR="00E61AA5">
                        <w:rPr>
                          <w:lang w:val="en-US"/>
                        </w:rPr>
                        <w:t xml:space="preserve">: </w:t>
                      </w:r>
                      <w:r>
                        <w:rPr>
                          <w:lang w:val="en-US"/>
                        </w:rPr>
                        <w:t>Edith Adam</w:t>
                      </w:r>
                      <w:r w:rsidRPr="00560D88">
                        <w:rPr>
                          <w:lang w:val="en-US"/>
                        </w:rPr>
                        <w:t>/</w:t>
                      </w:r>
                      <w:proofErr w:type="spellStart"/>
                      <w:r>
                        <w:rPr>
                          <w:lang w:val="en-US"/>
                        </w:rPr>
                        <w:fldChar w:fldCharType="begin"/>
                      </w:r>
                      <w:r>
                        <w:rPr>
                          <w:lang w:val="en-US"/>
                        </w:rPr>
                        <w:instrText xml:space="preserve"> HYPERLINK "https://openclipart.org/detail/170352/extended-community-circle%20/" </w:instrText>
                      </w:r>
                      <w:r>
                        <w:rPr>
                          <w:lang w:val="en-US"/>
                        </w:rPr>
                      </w:r>
                      <w:r>
                        <w:rPr>
                          <w:lang w:val="en-US"/>
                        </w:rPr>
                        <w:fldChar w:fldCharType="separate"/>
                      </w:r>
                      <w:r w:rsidRPr="00016C76">
                        <w:rPr>
                          <w:rStyle w:val="Hyperlink"/>
                          <w:lang w:val="en-US"/>
                        </w:rPr>
                        <w:t>josep</w:t>
                      </w:r>
                      <w:r w:rsidRPr="00016C76">
                        <w:rPr>
                          <w:rStyle w:val="Hyperlink"/>
                          <w:lang w:val="en-US"/>
                        </w:rPr>
                        <w:t>h</w:t>
                      </w:r>
                      <w:r w:rsidRPr="00016C76">
                        <w:rPr>
                          <w:rStyle w:val="Hyperlink"/>
                          <w:lang w:val="en-US"/>
                        </w:rPr>
                        <w:t>luis</w:t>
                      </w:r>
                      <w:proofErr w:type="spellEnd"/>
                      <w:r>
                        <w:rPr>
                          <w:lang w:val="en-US"/>
                        </w:rPr>
                        <w:fldChar w:fldCharType="end"/>
                      </w:r>
                      <w:r>
                        <w:rPr>
                          <w:lang w:val="en-US"/>
                        </w:rPr>
                        <w:t>, CC BY-SA 3.0)</w:t>
                      </w:r>
                    </w:p>
                  </w:txbxContent>
                </v:textbox>
                <w10:wrap type="topAndBottom" anchorx="margin"/>
              </v:shape>
            </w:pict>
          </mc:Fallback>
        </mc:AlternateContent>
      </w:r>
      <w:r>
        <w:rPr>
          <w:noProof/>
        </w:rPr>
        <w:drawing>
          <wp:inline distT="0" distB="0" distL="0" distR="0" wp14:anchorId="5D5247DC" wp14:editId="389B9E1C">
            <wp:extent cx="5534025" cy="2084705"/>
            <wp:effectExtent l="0" t="0" r="9525" b="0"/>
            <wp:docPr id="2" name="Grafik 1" descr="Tücherja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ücherjagd.jpg"/>
                    <pic:cNvPicPr/>
                  </pic:nvPicPr>
                  <pic:blipFill>
                    <a:blip r:embed="rId8">
                      <a:extLst>
                        <a:ext uri="{28A0092B-C50C-407E-A947-70E740481C1C}">
                          <a14:useLocalDpi xmlns:a14="http://schemas.microsoft.com/office/drawing/2010/main" val="0"/>
                        </a:ext>
                      </a:extLst>
                    </a:blip>
                    <a:stretch>
                      <a:fillRect/>
                    </a:stretch>
                  </pic:blipFill>
                  <pic:spPr>
                    <a:xfrm>
                      <a:off x="0" y="0"/>
                      <a:ext cx="5534025" cy="2084705"/>
                    </a:xfrm>
                    <a:prstGeom prst="rect">
                      <a:avLst/>
                    </a:prstGeom>
                  </pic:spPr>
                </pic:pic>
              </a:graphicData>
            </a:graphic>
          </wp:inline>
        </w:drawing>
      </w:r>
      <w:r w:rsidR="00016C76" w:rsidRPr="0004395F">
        <w:t>Geben Sie nun je</w:t>
      </w:r>
      <w:r w:rsidR="00016C76">
        <w:t>weils ein Tuch der einen und –</w:t>
      </w:r>
      <w:r w:rsidR="00016C76" w:rsidRPr="0004395F">
        <w:t xml:space="preserve"> auf der gegenü</w:t>
      </w:r>
      <w:r w:rsidR="00016C76">
        <w:t>ber liegenden Seite des Kreises –</w:t>
      </w:r>
      <w:r w:rsidR="00016C76" w:rsidRPr="0004395F">
        <w:t xml:space="preserve"> der anderen </w:t>
      </w:r>
      <w:r w:rsidR="00016C76">
        <w:t>Gruppe</w:t>
      </w:r>
      <w:r w:rsidR="00016C76" w:rsidRPr="0004395F">
        <w:t xml:space="preserve">. </w:t>
      </w:r>
      <w:r w:rsidR="00016C76">
        <w:t xml:space="preserve">Jede Gruppe bildet eine Mannschaft. </w:t>
      </w:r>
      <w:r w:rsidR="00016C76" w:rsidRPr="0004395F">
        <w:t>Nu</w:t>
      </w:r>
      <w:r w:rsidR="00016C76">
        <w:t>n haben die Mannschaften die Aufgabe</w:t>
      </w:r>
      <w:r w:rsidR="00016C76" w:rsidRPr="0004395F">
        <w:t xml:space="preserve">, ihr Tuch </w:t>
      </w:r>
      <w:r w:rsidR="00016C76">
        <w:t xml:space="preserve">so schnell wie möglich </w:t>
      </w:r>
      <w:r w:rsidR="00016C76" w:rsidRPr="0004395F">
        <w:t xml:space="preserve">innerhalb ihres Teams im Uhrzeigersinn weiterzureichen. Wenn es </w:t>
      </w:r>
      <w:r w:rsidR="00016C76">
        <w:t xml:space="preserve">ein </w:t>
      </w:r>
      <w:r w:rsidR="00016C76" w:rsidRPr="0004395F">
        <w:t>Team</w:t>
      </w:r>
      <w:r w:rsidR="00016C76">
        <w:t xml:space="preserve"> schafft</w:t>
      </w:r>
      <w:r w:rsidR="00016C76" w:rsidRPr="0004395F">
        <w:t>, da</w:t>
      </w:r>
      <w:r w:rsidR="00016C76">
        <w:t>s Tuch der Gegenmannschaft</w:t>
      </w:r>
      <w:r w:rsidR="00016C76" w:rsidRPr="0004395F">
        <w:t xml:space="preserve"> zu </w:t>
      </w:r>
      <w:r w:rsidR="00016C76">
        <w:t>„</w:t>
      </w:r>
      <w:r w:rsidR="00016C76" w:rsidRPr="0004395F">
        <w:t>überholen</w:t>
      </w:r>
      <w:r w:rsidR="00016C76">
        <w:t>“</w:t>
      </w:r>
      <w:r w:rsidR="00016C76" w:rsidRPr="0004395F">
        <w:t xml:space="preserve">, hat </w:t>
      </w:r>
      <w:r w:rsidR="00016C76">
        <w:t>es</w:t>
      </w:r>
      <w:r w:rsidR="00016C76" w:rsidRPr="0004395F">
        <w:t xml:space="preserve"> gewonnen.</w:t>
      </w:r>
    </w:p>
    <w:p w:rsidR="00016C76" w:rsidRPr="0004395F" w:rsidRDefault="00016C76" w:rsidP="00016C76">
      <w:pPr>
        <w:pStyle w:val="Flietext"/>
      </w:pPr>
      <w:r w:rsidRPr="00016C76">
        <w:rPr>
          <w:noProof/>
        </w:rPr>
        <w:t>Geben Sie ein deutliches akustisches Startsignal. Wichtig ist auch, dass in der Hektik niemand verletzt wird. Wenn jemand nicht mitspielen möchte, kann er oder sie sich setzen und zuschauen.</w:t>
      </w:r>
    </w:p>
    <w:p w:rsidR="00016C76" w:rsidRDefault="00E61AA5" w:rsidP="00E61AA5">
      <w:pPr>
        <w:pStyle w:val="Zwischenberschrift"/>
      </w:pPr>
      <w:r>
        <w:t>Pro &amp; C</w:t>
      </w:r>
      <w:r w:rsidR="00016C76" w:rsidRPr="008971C6">
        <w:t>ontra</w:t>
      </w:r>
    </w:p>
    <w:p w:rsidR="00016C76" w:rsidRPr="00E61AA5" w:rsidRDefault="00016C76" w:rsidP="00E61AA5">
      <w:pPr>
        <w:pStyle w:val="Flietext"/>
      </w:pPr>
      <w:r w:rsidRPr="00E61AA5">
        <w:t xml:space="preserve">Der Erfolg des Spieles hängt vom Temperament und von der Spielfreude der Gruppe ab. Motivierend ist für die Teilnehmer auch, wenn sie merken, dass Sie selbst Spielbegeisterung haben. Sie können auch selbst mitspielen. Zudem spielt Fairness </w:t>
      </w:r>
      <w:r w:rsidRPr="00E61AA5">
        <w:lastRenderedPageBreak/>
        <w:t>eine wichtige Rolle, damit es nicht zu Frustrationen kommt. Denn der kleine Muntermacher soll für die nächste Arbeitsphase aktivieren.</w:t>
      </w:r>
    </w:p>
    <w:p w:rsidR="00016C76" w:rsidRDefault="00016C76" w:rsidP="00E61AA5">
      <w:pPr>
        <w:pStyle w:val="Zwischenberschrift"/>
      </w:pPr>
      <w:r>
        <w:t>Weiterführe</w:t>
      </w:r>
      <w:r w:rsidRPr="008971C6">
        <w:t>nde Hinweise</w:t>
      </w:r>
    </w:p>
    <w:p w:rsidR="00016C76" w:rsidRDefault="00E61AA5" w:rsidP="00016C76">
      <w:pPr>
        <w:spacing w:line="360" w:lineRule="auto"/>
        <w:rPr>
          <w:rFonts w:ascii="Arial" w:hAnsi="Arial" w:cs="Arial"/>
          <w:sz w:val="24"/>
          <w:szCs w:val="24"/>
        </w:rPr>
      </w:pPr>
      <w:r>
        <w:rPr>
          <w:rFonts w:ascii="Arial" w:hAnsi="Arial" w:cs="Arial"/>
          <w:sz w:val="24"/>
          <w:szCs w:val="24"/>
          <w:highlight w:val="yellow"/>
        </w:rPr>
        <w:t>„</w:t>
      </w:r>
      <w:hyperlink r:id="rId9" w:history="1">
        <w:r w:rsidR="00016C76" w:rsidRPr="00E61AA5">
          <w:rPr>
            <w:rStyle w:val="Hyperlink"/>
            <w:rFonts w:ascii="Arial" w:eastAsia="Arial" w:hAnsi="Arial" w:cs="Arial"/>
            <w:sz w:val="24"/>
            <w:szCs w:val="24"/>
            <w:highlight w:val="yellow"/>
          </w:rPr>
          <w:t>Pausen – Entspannung muss sein“</w:t>
        </w:r>
      </w:hyperlink>
    </w:p>
    <w:p w:rsidR="00016C76" w:rsidRDefault="00476993" w:rsidP="00E61AA5">
      <w:pPr>
        <w:pStyle w:val="Quelle"/>
      </w:pPr>
      <w:r>
        <w:t>Quelle:</w:t>
      </w:r>
    </w:p>
    <w:p w:rsidR="00016C76" w:rsidRDefault="00016C76" w:rsidP="00E61AA5">
      <w:pPr>
        <w:pStyle w:val="Quelle"/>
      </w:pPr>
      <w:r>
        <w:t xml:space="preserve">Idee entnommen aus: Groß, H. (2016). </w:t>
      </w:r>
      <w:r w:rsidRPr="007F3C2A">
        <w:t>Munterbrechungen</w:t>
      </w:r>
      <w:r w:rsidRPr="00F754B4">
        <w:t>.22 aktivierende Auflockerungen für Seminare und Sitzungen. Berlin: Schilling Verlag.</w:t>
      </w:r>
    </w:p>
    <w:p w:rsidR="00016C76" w:rsidRPr="00C141FA" w:rsidRDefault="00016C76" w:rsidP="00016C76">
      <w:pPr>
        <w:spacing w:line="360" w:lineRule="auto"/>
        <w:rPr>
          <w:rFonts w:ascii="Arial" w:hAnsi="Arial" w:cs="Arial"/>
          <w:i/>
          <w:sz w:val="24"/>
          <w:szCs w:val="24"/>
        </w:rPr>
      </w:pPr>
      <w:r w:rsidRPr="00C141FA">
        <w:rPr>
          <w:rFonts w:ascii="Arial" w:hAnsi="Arial" w:cs="Arial"/>
          <w:i/>
          <w:sz w:val="24"/>
          <w:szCs w:val="24"/>
        </w:rPr>
        <w:t xml:space="preserve">CC BY SA 3.0 </w:t>
      </w:r>
      <w:proofErr w:type="spellStart"/>
      <w:r w:rsidRPr="00C141FA">
        <w:rPr>
          <w:rFonts w:ascii="Arial" w:hAnsi="Arial" w:cs="Arial"/>
          <w:i/>
          <w:sz w:val="24"/>
          <w:szCs w:val="24"/>
        </w:rPr>
        <w:t>by</w:t>
      </w:r>
      <w:proofErr w:type="spellEnd"/>
      <w:r w:rsidRPr="00C141FA">
        <w:rPr>
          <w:rFonts w:ascii="Arial" w:hAnsi="Arial" w:cs="Arial"/>
          <w:i/>
          <w:sz w:val="24"/>
          <w:szCs w:val="24"/>
        </w:rPr>
        <w:t xml:space="preserve"> Melanie Rudolph </w:t>
      </w:r>
      <w:r>
        <w:rPr>
          <w:rFonts w:ascii="Arial" w:hAnsi="Arial" w:cs="Arial"/>
          <w:i/>
          <w:sz w:val="24"/>
          <w:szCs w:val="24"/>
        </w:rPr>
        <w:t xml:space="preserve">und Edith Adam </w:t>
      </w:r>
      <w:r w:rsidRPr="00C141FA">
        <w:rPr>
          <w:rFonts w:ascii="Arial" w:hAnsi="Arial" w:cs="Arial"/>
          <w:i/>
          <w:sz w:val="24"/>
          <w:szCs w:val="24"/>
        </w:rPr>
        <w:t>für wb-web</w:t>
      </w:r>
    </w:p>
    <w:p w:rsidR="000A44F1" w:rsidRPr="00EE3EE3" w:rsidRDefault="000A44F1" w:rsidP="00EE3EE3">
      <w:bookmarkStart w:id="0" w:name="_GoBack"/>
      <w:bookmarkEnd w:id="0"/>
    </w:p>
    <w:sectPr w:rsidR="000A44F1" w:rsidRPr="00EE3EE3"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C76" w:rsidRDefault="00016C76" w:rsidP="00014AE4">
      <w:pPr>
        <w:spacing w:after="0" w:line="240" w:lineRule="auto"/>
      </w:pPr>
      <w:r>
        <w:separator/>
      </w:r>
    </w:p>
  </w:endnote>
  <w:endnote w:type="continuationSeparator" w:id="0">
    <w:p w:rsidR="00016C76" w:rsidRDefault="00016C7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C76" w:rsidRDefault="00016C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C76" w:rsidRDefault="00016C76"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016C76" w:rsidRDefault="00016C76" w:rsidP="00DB4FF9">
    <w:pPr>
      <w:autoSpaceDE w:val="0"/>
      <w:autoSpaceDN w:val="0"/>
      <w:adjustRightInd w:val="0"/>
      <w:spacing w:after="0" w:line="240" w:lineRule="auto"/>
      <w:rPr>
        <w:rFonts w:ascii="DINPro" w:hAnsi="DINPro" w:cs="DINPro"/>
        <w:color w:val="333333"/>
        <w:sz w:val="16"/>
        <w:szCs w:val="16"/>
      </w:rPr>
    </w:pPr>
  </w:p>
  <w:p w:rsidR="00016C76" w:rsidRDefault="00016C76" w:rsidP="00DB4FF9">
    <w:pPr>
      <w:autoSpaceDE w:val="0"/>
      <w:autoSpaceDN w:val="0"/>
      <w:adjustRightInd w:val="0"/>
      <w:spacing w:after="0" w:line="240" w:lineRule="auto"/>
      <w:rPr>
        <w:rFonts w:ascii="DINPro" w:hAnsi="DINPro" w:cs="DINPro"/>
        <w:color w:val="333333"/>
        <w:sz w:val="16"/>
        <w:szCs w:val="16"/>
      </w:rPr>
    </w:pPr>
  </w:p>
  <w:p w:rsidR="00016C76" w:rsidRPr="00DB4FF9" w:rsidRDefault="00016C76"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C76" w:rsidRDefault="00016C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C76" w:rsidRDefault="00016C76" w:rsidP="00014AE4">
      <w:pPr>
        <w:spacing w:after="0" w:line="240" w:lineRule="auto"/>
      </w:pPr>
      <w:r>
        <w:separator/>
      </w:r>
    </w:p>
  </w:footnote>
  <w:footnote w:type="continuationSeparator" w:id="0">
    <w:p w:rsidR="00016C76" w:rsidRDefault="00016C76"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C76" w:rsidRDefault="00016C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C76" w:rsidRDefault="00016C76">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016C76" w:rsidRPr="00AC2223" w:rsidRDefault="00016C76"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016C76" w:rsidRPr="00AC2223" w:rsidRDefault="00016C76"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C76" w:rsidRDefault="00016C7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16C76"/>
    <w:rsid w:val="000A44F1"/>
    <w:rsid w:val="000C6BAB"/>
    <w:rsid w:val="000E4BEB"/>
    <w:rsid w:val="000E5A0E"/>
    <w:rsid w:val="0017476E"/>
    <w:rsid w:val="00206FAA"/>
    <w:rsid w:val="0022296F"/>
    <w:rsid w:val="00333725"/>
    <w:rsid w:val="00476993"/>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17A67"/>
    <w:rsid w:val="00DB4FF9"/>
    <w:rsid w:val="00E056E0"/>
    <w:rsid w:val="00E53294"/>
    <w:rsid w:val="00E5546C"/>
    <w:rsid w:val="00E61AA5"/>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016C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016C76"/>
    <w:rPr>
      <w:rFonts w:asciiTheme="majorHAnsi" w:eastAsiaTheme="majorEastAsia" w:hAnsiTheme="majorHAnsi" w:cstheme="majorBidi"/>
      <w:color w:val="365F91" w:themeColor="accent1" w:themeShade="BF"/>
      <w:sz w:val="32"/>
      <w:szCs w:val="32"/>
      <w:u w:color="000000"/>
      <w:bdr w:val="nil"/>
      <w:lang w:eastAsia="de-DE"/>
    </w:rPr>
  </w:style>
  <w:style w:type="paragraph" w:styleId="Untertitel">
    <w:name w:val="Subtitle"/>
    <w:basedOn w:val="Standard"/>
    <w:next w:val="Standard"/>
    <w:link w:val="UntertitelZchn"/>
    <w:uiPriority w:val="11"/>
    <w:qFormat/>
    <w:rsid w:val="00016C7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016C76"/>
    <w:rPr>
      <w:rFonts w:eastAsiaTheme="minorEastAsia"/>
      <w:color w:val="5A5A5A" w:themeColor="text1" w:themeTint="A5"/>
      <w:spacing w:val="15"/>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b-web.de/material/interaktion/Pausen-Entspannung-muss-sein.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4C5D7-31C3-46A3-AA0A-0F9D5A8F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B11BE35A</Template>
  <TotalTime>0</TotalTime>
  <Pages>3</Pages>
  <Words>479</Words>
  <Characters>3020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3</cp:revision>
  <cp:lastPrinted>2015-10-16T10:30:00Z</cp:lastPrinted>
  <dcterms:created xsi:type="dcterms:W3CDTF">2016-05-23T08:21:00Z</dcterms:created>
  <dcterms:modified xsi:type="dcterms:W3CDTF">2016-05-23T08:21:00Z</dcterms:modified>
</cp:coreProperties>
</file>