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9743" w14:textId="5B483D25" w:rsidR="2E361E44" w:rsidRDefault="2E361E44" w:rsidP="73C6F339">
      <w:pPr>
        <w:pStyle w:val="Header"/>
        <w:jc w:val="right"/>
        <w:rPr>
          <w:rFonts w:ascii="Calibri" w:eastAsia="Calibri" w:hAnsi="Calibri" w:cs="Calibri"/>
        </w:rPr>
      </w:pPr>
      <w:r>
        <w:rPr>
          <w:noProof/>
          <w:lang w:eastAsia="de-DE"/>
        </w:rPr>
        <mc:AlternateContent>
          <mc:Choice Requires="wps">
            <w:drawing>
              <wp:inline distT="45720" distB="45720" distL="114300" distR="114300" wp14:anchorId="2754FDD5" wp14:editId="7E808F02">
                <wp:extent cx="857250" cy="247650"/>
                <wp:effectExtent l="0" t="0" r="0" b="0"/>
                <wp:docPr id="3626648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284E" w14:textId="71CBD54B" w:rsidR="00291523" w:rsidRDefault="00291523">
                            <w:hyperlink r:id="rId8" w:history="1">
                              <w:r w:rsidRPr="00291523">
                                <w:rPr>
                                  <w:rStyle w:val="Hyperlink"/>
                                </w:rPr>
                                <w:t>wb-web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4FD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67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ZeCAIAAPU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rxZXS9WFJEUWiyvr8iOL4ji+bJDH94r6Fg0So400wQujo8+jKnPKfEtD0bXO21McnBfbQ2y&#10;o6D579Ka0H9LM5b1Jb9dLVYJ2UK8n6TR6UD6NLqjQvO4RsVEMt7ZOqUEoc1oU9HGTuxEQkZqwlAN&#10;lBhZqqA+EU8Iow7p35DRAv7krCcNltz/OAhUnJkPlri+nS+XUbTJWRJP5OBlpLqMCCsJquSBs9Hc&#10;hiT0yIOFe5pJoxNfL5VMtZK2EuPTP4jivfRT1stv3fwCAAD//wMAUEsDBBQABgAIAAAAIQCICjZ7&#10;2QAAAAQBAAAPAAAAZHJzL2Rvd25yZXYueG1sTI9BT8JAEIXvJv6HzZh4MbJVBKR0StRE4xXkB0y7&#10;Q9vQnW26Cy3/3sWLXF7y8ibvfZOtR9uqE/e+cYLwNElAsZTONFIh7H4+H19B+UBiqHXCCGf2sM5v&#10;bzJKjRtkw6dtqFQsEZ8SQh1Cl2rty5ot+YnrWGK2d72lEG1fadPTEMttq5+TZK4tNRIXaur4o+by&#10;sD1ahP338DBbDsVX2C02L/N3ahaFOyPe341vK1CBx/B/DBf8iA55ZCrcUYxXLUJ8JPzpJZvOoi0Q&#10;pssEdJ7pa/j8FwAA//8DAFBLAQItABQABgAIAAAAIQC2gziS/gAAAOEBAAATAAAAAAAAAAAAAAAA&#10;AAAAAABbQ29udGVudF9UeXBlc10ueG1sUEsBAi0AFAAGAAgAAAAhADj9If/WAAAAlAEAAAsAAAAA&#10;AAAAAAAAAAAALwEAAF9yZWxzLy5yZWxzUEsBAi0AFAAGAAgAAAAhALmpFl4IAgAA9QMAAA4AAAAA&#10;AAAAAAAAAAAALgIAAGRycy9lMm9Eb2MueG1sUEsBAi0AFAAGAAgAAAAhAIgKNnvZAAAABAEAAA8A&#10;AAAAAAAAAAAAAAAAYgQAAGRycy9kb3ducmV2LnhtbFBLBQYAAAAABAAEAPMAAABoBQAAAAA=&#10;" stroked="f">
                <v:textbox>
                  <w:txbxContent>
                    <w:p w14:paraId="057B284E" w14:textId="71CBD54B" w:rsidR="00291523" w:rsidRDefault="00291523">
                      <w:hyperlink r:id="rId9" w:history="1">
                        <w:r w:rsidRPr="00291523">
                          <w:rPr>
                            <w:rStyle w:val="Hyperlink"/>
                          </w:rPr>
                          <w:t>wb-web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C7BAB36" w14:textId="7DE49A5B" w:rsidR="00430A4E" w:rsidRDefault="00435953" w:rsidP="00430A4E">
      <w:pPr>
        <w:pStyle w:val="Materialtyp1"/>
      </w:pPr>
      <w:proofErr w:type="spellStart"/>
      <w:r>
        <w:t>buchvorstellung</w:t>
      </w:r>
      <w:proofErr w:type="spellEnd"/>
    </w:p>
    <w:p w14:paraId="1BE4DB52" w14:textId="7160301E" w:rsidR="73C6F339" w:rsidRDefault="73C6F339" w:rsidP="73C6F339">
      <w:pPr>
        <w:pStyle w:val="Materialtyp1"/>
      </w:pPr>
    </w:p>
    <w:p w14:paraId="217C30EA" w14:textId="11BA728D" w:rsidR="00D11A8D" w:rsidRDefault="0078214A" w:rsidP="39E29243">
      <w:pPr>
        <w:pStyle w:val="Zwischenberschrift"/>
        <w:rPr>
          <w:rFonts w:eastAsia="Times New Roman"/>
          <w:color w:val="333333"/>
          <w:sz w:val="32"/>
          <w:szCs w:val="32"/>
          <w:bdr w:val="none" w:sz="0" w:space="0" w:color="auto"/>
        </w:rPr>
      </w:pPr>
      <w:proofErr w:type="spellStart"/>
      <w:r w:rsidRPr="0078214A">
        <w:rPr>
          <w:rFonts w:eastAsia="Times New Roman"/>
          <w:color w:val="333333"/>
          <w:sz w:val="32"/>
          <w:szCs w:val="32"/>
          <w:bdr w:val="none" w:sz="0" w:space="0" w:color="auto"/>
        </w:rPr>
        <w:t>Good</w:t>
      </w:r>
      <w:proofErr w:type="spellEnd"/>
      <w:r w:rsidRPr="0078214A">
        <w:rPr>
          <w:rFonts w:eastAsia="Times New Roman"/>
          <w:color w:val="333333"/>
          <w:sz w:val="32"/>
          <w:szCs w:val="32"/>
          <w:bdr w:val="none" w:sz="0" w:space="0" w:color="auto"/>
        </w:rPr>
        <w:t xml:space="preserve"> Practice für die Alphabetisie</w:t>
      </w:r>
      <w:r w:rsidR="00080440">
        <w:rPr>
          <w:rFonts w:eastAsia="Times New Roman"/>
          <w:color w:val="333333"/>
          <w:sz w:val="32"/>
          <w:szCs w:val="32"/>
          <w:bdr w:val="none" w:sz="0" w:space="0" w:color="auto"/>
        </w:rPr>
        <w:t xml:space="preserve">rungs- und Grundbildungsarbeit: </w:t>
      </w:r>
      <w:r w:rsidRPr="0078214A">
        <w:rPr>
          <w:rFonts w:eastAsia="Times New Roman"/>
          <w:color w:val="333333"/>
          <w:sz w:val="32"/>
          <w:szCs w:val="32"/>
          <w:bdr w:val="none" w:sz="0" w:space="0" w:color="auto"/>
        </w:rPr>
        <w:t>ein Praxisleitfaden</w:t>
      </w:r>
    </w:p>
    <w:p w14:paraId="3482ED46" w14:textId="5BA5CE92" w:rsidR="003C39C4" w:rsidRPr="00AD247B" w:rsidRDefault="000D35BD" w:rsidP="003C39C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EDDFF" wp14:editId="4F4B10E8">
            <wp:simplePos x="0" y="0"/>
            <wp:positionH relativeFrom="column">
              <wp:posOffset>4445</wp:posOffset>
            </wp:positionH>
            <wp:positionV relativeFrom="paragraph">
              <wp:posOffset>45085</wp:posOffset>
            </wp:positionV>
            <wp:extent cx="1653540" cy="2343150"/>
            <wp:effectExtent l="0" t="0" r="3810" b="0"/>
            <wp:wrapSquare wrapText="bothSides"/>
            <wp:docPr id="840657387" name="Grafik 1" descr="Ein Bild, das Text, Screenshot, Schrif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57387" name="Grafik 1" descr="Ein Bild, das Text, Screenshot, Schrift, Logo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C4" w:rsidRPr="00AD247B">
        <w:rPr>
          <w:rFonts w:ascii="Arial" w:hAnsi="Arial" w:cs="Arial"/>
          <w:b/>
          <w:bCs/>
          <w:sz w:val="24"/>
          <w:szCs w:val="24"/>
        </w:rPr>
        <w:t xml:space="preserve">In der Reihe DIE RESULTATE ist der Praxisleitfaden für die Alphabetisierungs- und Grundbildungsarbeit erschienen. Er bietet einen Überblick über </w:t>
      </w:r>
      <w:proofErr w:type="spellStart"/>
      <w:r w:rsidR="003C39C4" w:rsidRPr="00AD247B">
        <w:rPr>
          <w:rFonts w:ascii="Arial" w:hAnsi="Arial" w:cs="Arial"/>
          <w:b/>
          <w:bCs/>
          <w:sz w:val="24"/>
          <w:szCs w:val="24"/>
        </w:rPr>
        <w:t>Good</w:t>
      </w:r>
      <w:proofErr w:type="spellEnd"/>
      <w:r w:rsidR="003C39C4" w:rsidRPr="00AD247B">
        <w:rPr>
          <w:rFonts w:ascii="Arial" w:hAnsi="Arial" w:cs="Arial"/>
          <w:b/>
          <w:bCs/>
          <w:sz w:val="24"/>
          <w:szCs w:val="24"/>
        </w:rPr>
        <w:t xml:space="preserve">-Practice-Beispiele in der Methodik und Didaktik, in der Diagnostik und </w:t>
      </w:r>
      <w:proofErr w:type="spellStart"/>
      <w:r w:rsidR="003C39C4" w:rsidRPr="00AD247B">
        <w:rPr>
          <w:rFonts w:ascii="Arial" w:hAnsi="Arial" w:cs="Arial"/>
          <w:b/>
          <w:bCs/>
          <w:sz w:val="24"/>
          <w:szCs w:val="24"/>
        </w:rPr>
        <w:t>Teilnehmendengewinnung</w:t>
      </w:r>
      <w:proofErr w:type="spellEnd"/>
      <w:r w:rsidR="003C39C4" w:rsidRPr="00AD247B">
        <w:rPr>
          <w:rFonts w:ascii="Arial" w:hAnsi="Arial" w:cs="Arial"/>
          <w:b/>
          <w:bCs/>
          <w:sz w:val="24"/>
          <w:szCs w:val="24"/>
        </w:rPr>
        <w:t xml:space="preserve">. Die Autor*innengruppe des AlphaDekade-Projekts EIBE richtet sich mit </w:t>
      </w:r>
      <w:r w:rsidR="00C17BAF">
        <w:rPr>
          <w:rFonts w:ascii="Arial" w:hAnsi="Arial" w:cs="Arial"/>
          <w:b/>
          <w:bCs/>
          <w:sz w:val="24"/>
          <w:szCs w:val="24"/>
        </w:rPr>
        <w:t>ihm</w:t>
      </w:r>
      <w:r w:rsidR="003C39C4" w:rsidRPr="00AD247B">
        <w:rPr>
          <w:rFonts w:ascii="Arial" w:hAnsi="Arial" w:cs="Arial"/>
          <w:b/>
          <w:bCs/>
          <w:sz w:val="24"/>
          <w:szCs w:val="24"/>
        </w:rPr>
        <w:t xml:space="preserve"> an Lehrende, Programmplanende, hauptberufliches pädagogisches Personal, Referent*innen, Leitende von Weiterbildungseinrichtungen und Grundbildungszentren sowie Grundbildungskoordinator*innen.</w:t>
      </w:r>
    </w:p>
    <w:p w14:paraId="66BA5A92" w14:textId="5B7C91CB" w:rsidR="00AD247B" w:rsidRDefault="00AD247B" w:rsidP="00AD247B">
      <w:pPr>
        <w:pStyle w:val="Zwischenberschrift"/>
      </w:pPr>
      <w:r>
        <w:t>Inhalt</w:t>
      </w:r>
    </w:p>
    <w:p w14:paraId="1DD56FD2" w14:textId="5ABCE3B2" w:rsidR="003C39C4" w:rsidRDefault="7F3D4E82" w:rsidP="003C39C4">
      <w:pPr>
        <w:rPr>
          <w:rFonts w:ascii="Arial" w:hAnsi="Arial" w:cs="Arial"/>
          <w:sz w:val="24"/>
          <w:szCs w:val="24"/>
        </w:rPr>
      </w:pPr>
      <w:r w:rsidRPr="027C291D">
        <w:rPr>
          <w:rFonts w:ascii="Arial" w:hAnsi="Arial" w:cs="Arial"/>
          <w:sz w:val="24"/>
          <w:szCs w:val="24"/>
        </w:rPr>
        <w:t xml:space="preserve">Auf 21 Seiten </w:t>
      </w:r>
      <w:r w:rsidR="2A1AC275" w:rsidRPr="027C291D">
        <w:rPr>
          <w:rFonts w:ascii="Arial" w:hAnsi="Arial" w:cs="Arial"/>
          <w:sz w:val="24"/>
          <w:szCs w:val="24"/>
        </w:rPr>
        <w:t>finden</w:t>
      </w:r>
      <w:r w:rsidRPr="027C291D">
        <w:rPr>
          <w:rFonts w:ascii="Arial" w:hAnsi="Arial" w:cs="Arial"/>
          <w:sz w:val="24"/>
          <w:szCs w:val="24"/>
        </w:rPr>
        <w:t xml:space="preserve"> die Nutzenden unterschiedliche Lehr- und Lernmethoden sowie eine Kurzanleitung zur Auswahl von Lehr-Lernmaterialien mit KANSAS, der Suchmaschine für authentische Sprachlerntexte. Ergänzt wird der Leitfaden mit einem tabellarischen Überblick über Ansätze zur Diagnostik und Lernprozessbegleitung sowie </w:t>
      </w:r>
      <w:proofErr w:type="spellStart"/>
      <w:r w:rsidRPr="027C291D">
        <w:rPr>
          <w:rFonts w:ascii="Arial" w:hAnsi="Arial" w:cs="Arial"/>
          <w:sz w:val="24"/>
          <w:szCs w:val="24"/>
        </w:rPr>
        <w:t>Teilnehmendengewinnung</w:t>
      </w:r>
      <w:proofErr w:type="spellEnd"/>
      <w:r w:rsidRPr="027C291D">
        <w:rPr>
          <w:rFonts w:ascii="Arial" w:hAnsi="Arial" w:cs="Arial"/>
          <w:sz w:val="24"/>
          <w:szCs w:val="24"/>
        </w:rPr>
        <w:t xml:space="preserve"> und Strategieentwicklung. Insbesondere Lehrende im Feld der Arbeitsorientierten Grundbildung erhalten hiermit die Möglichkeit, Konzepte und passende Ansätze für die eigene Arbeit auszuwählen.</w:t>
      </w:r>
    </w:p>
    <w:p w14:paraId="202F9984" w14:textId="77777777" w:rsidR="003C39C4" w:rsidRPr="00E603DE" w:rsidRDefault="003C39C4" w:rsidP="003C39C4">
      <w:pPr>
        <w:rPr>
          <w:rFonts w:ascii="Arial" w:hAnsi="Arial" w:cs="Arial"/>
          <w:sz w:val="24"/>
          <w:szCs w:val="24"/>
        </w:rPr>
      </w:pPr>
      <w:r w:rsidRPr="00E603DE">
        <w:rPr>
          <w:rFonts w:ascii="Arial" w:hAnsi="Arial" w:cs="Arial"/>
          <w:sz w:val="24"/>
          <w:szCs w:val="24"/>
        </w:rPr>
        <w:t xml:space="preserve">Aus </w:t>
      </w:r>
      <w:r>
        <w:rPr>
          <w:rFonts w:ascii="Arial" w:hAnsi="Arial" w:cs="Arial"/>
          <w:sz w:val="24"/>
          <w:szCs w:val="24"/>
        </w:rPr>
        <w:t>vielen</w:t>
      </w:r>
      <w:r w:rsidRPr="00E603DE">
        <w:rPr>
          <w:rFonts w:ascii="Arial" w:hAnsi="Arial" w:cs="Arial"/>
          <w:sz w:val="24"/>
          <w:szCs w:val="24"/>
        </w:rPr>
        <w:t xml:space="preserve"> verschiedenen didaktischen Methoden zur Vermittlung von Lese bzw.</w:t>
      </w:r>
      <w:r>
        <w:rPr>
          <w:rFonts w:ascii="Arial" w:hAnsi="Arial" w:cs="Arial"/>
          <w:sz w:val="24"/>
          <w:szCs w:val="24"/>
        </w:rPr>
        <w:t xml:space="preserve"> </w:t>
      </w:r>
      <w:r w:rsidRPr="00E603DE">
        <w:rPr>
          <w:rFonts w:ascii="Arial" w:hAnsi="Arial" w:cs="Arial"/>
          <w:sz w:val="24"/>
          <w:szCs w:val="24"/>
        </w:rPr>
        <w:t>Schreibkompetenzen wurden die folgenden Methoden ausgewählt:</w:t>
      </w:r>
    </w:p>
    <w:p w14:paraId="5D2128B4" w14:textId="1885664D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D247B">
        <w:rPr>
          <w:rFonts w:ascii="Arial" w:hAnsi="Arial" w:cs="Arial"/>
          <w:sz w:val="24"/>
          <w:szCs w:val="24"/>
          <w:lang w:val="en-US"/>
        </w:rPr>
        <w:t>Silbenmethode</w:t>
      </w:r>
      <w:proofErr w:type="spellEnd"/>
    </w:p>
    <w:p w14:paraId="5C2373BB" w14:textId="515F3632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AD247B">
        <w:rPr>
          <w:rFonts w:ascii="Arial" w:hAnsi="Arial" w:cs="Arial"/>
          <w:sz w:val="24"/>
          <w:szCs w:val="24"/>
          <w:lang w:val="en-US"/>
        </w:rPr>
        <w:t xml:space="preserve">Ansatz </w:t>
      </w:r>
      <w:proofErr w:type="spellStart"/>
      <w:r w:rsidRPr="00AD247B">
        <w:rPr>
          <w:rFonts w:ascii="Arial" w:hAnsi="Arial" w:cs="Arial"/>
          <w:sz w:val="24"/>
          <w:szCs w:val="24"/>
          <w:lang w:val="en-US"/>
        </w:rPr>
        <w:t>nach</w:t>
      </w:r>
      <w:proofErr w:type="spellEnd"/>
      <w:r w:rsidRPr="00AD247B">
        <w:rPr>
          <w:rFonts w:ascii="Arial" w:hAnsi="Arial" w:cs="Arial"/>
          <w:sz w:val="24"/>
          <w:szCs w:val="24"/>
          <w:lang w:val="en-US"/>
        </w:rPr>
        <w:t xml:space="preserve"> Maria Montessori</w:t>
      </w:r>
    </w:p>
    <w:p w14:paraId="571BADD1" w14:textId="36830FFA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AD247B">
        <w:rPr>
          <w:rFonts w:ascii="Arial" w:hAnsi="Arial" w:cs="Arial"/>
          <w:sz w:val="24"/>
          <w:szCs w:val="24"/>
          <w:lang w:val="en-US"/>
        </w:rPr>
        <w:t xml:space="preserve">Reading </w:t>
      </w:r>
      <w:proofErr w:type="spellStart"/>
      <w:r w:rsidRPr="00AD247B">
        <w:rPr>
          <w:rFonts w:ascii="Arial" w:hAnsi="Arial" w:cs="Arial"/>
          <w:sz w:val="24"/>
          <w:szCs w:val="24"/>
          <w:lang w:val="en-US"/>
        </w:rPr>
        <w:t>WhileListening</w:t>
      </w:r>
      <w:proofErr w:type="spellEnd"/>
    </w:p>
    <w:p w14:paraId="5BE7FF72" w14:textId="2853C3DF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D247B">
        <w:rPr>
          <w:rFonts w:ascii="Arial" w:hAnsi="Arial" w:cs="Arial"/>
          <w:sz w:val="24"/>
          <w:szCs w:val="24"/>
        </w:rPr>
        <w:t>Förderung der phonologischen Bewusstheit</w:t>
      </w:r>
    </w:p>
    <w:p w14:paraId="6E3F8E0E" w14:textId="762ADD1C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D247B">
        <w:rPr>
          <w:rFonts w:ascii="Arial" w:hAnsi="Arial" w:cs="Arial"/>
          <w:sz w:val="24"/>
          <w:szCs w:val="24"/>
        </w:rPr>
        <w:t>Benennungsgeschwindigkeit aktivieren (RAN)</w:t>
      </w:r>
    </w:p>
    <w:p w14:paraId="1739A088" w14:textId="2037B681" w:rsidR="003C39C4" w:rsidRPr="00AD247B" w:rsidRDefault="003C39C4" w:rsidP="00AD247B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D247B">
        <w:rPr>
          <w:rFonts w:ascii="Arial" w:hAnsi="Arial" w:cs="Arial"/>
          <w:sz w:val="24"/>
          <w:szCs w:val="24"/>
        </w:rPr>
        <w:t>Vermittlung von Lesestrategien</w:t>
      </w:r>
    </w:p>
    <w:p w14:paraId="18D0352F" w14:textId="151067F0" w:rsidR="003C39C4" w:rsidRDefault="003C39C4" w:rsidP="003C3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Jede Methode wird </w:t>
      </w:r>
      <w:r w:rsidR="00AD247B">
        <w:rPr>
          <w:rFonts w:ascii="Arial" w:hAnsi="Arial" w:cs="Arial"/>
          <w:sz w:val="24"/>
          <w:szCs w:val="24"/>
        </w:rPr>
        <w:t>wie folgt</w:t>
      </w:r>
      <w:r>
        <w:rPr>
          <w:rFonts w:ascii="Arial" w:hAnsi="Arial" w:cs="Arial"/>
          <w:sz w:val="24"/>
          <w:szCs w:val="24"/>
        </w:rPr>
        <w:t xml:space="preserve"> beschrieben: Einführung, Ziele, Zielgruppe, Methoden und Materialien.</w:t>
      </w:r>
    </w:p>
    <w:p w14:paraId="46AB5EFA" w14:textId="6DC55D2E" w:rsidR="008777D4" w:rsidRDefault="00877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  <w:szCs w:val="24"/>
        </w:rPr>
      </w:pPr>
    </w:p>
    <w:p w14:paraId="0F5BD74C" w14:textId="37677E01" w:rsidR="005A3ABE" w:rsidRDefault="5F578E12" w:rsidP="003C39C4">
      <w:pPr>
        <w:rPr>
          <w:rFonts w:ascii="Arial" w:hAnsi="Arial" w:cs="Arial"/>
          <w:sz w:val="24"/>
          <w:szCs w:val="24"/>
        </w:rPr>
      </w:pPr>
      <w:r w:rsidRPr="027C291D">
        <w:rPr>
          <w:rFonts w:ascii="Arial" w:hAnsi="Arial" w:cs="Arial"/>
          <w:sz w:val="24"/>
          <w:szCs w:val="24"/>
        </w:rPr>
        <w:t>Der Praxisleitfaden steht als offene</w:t>
      </w:r>
      <w:r w:rsidR="76C1AD75" w:rsidRPr="027C291D">
        <w:rPr>
          <w:rFonts w:ascii="Arial" w:hAnsi="Arial" w:cs="Arial"/>
          <w:sz w:val="24"/>
          <w:szCs w:val="24"/>
        </w:rPr>
        <w:t>s</w:t>
      </w:r>
      <w:r w:rsidRPr="027C291D">
        <w:rPr>
          <w:rFonts w:ascii="Arial" w:hAnsi="Arial" w:cs="Arial"/>
          <w:sz w:val="24"/>
          <w:szCs w:val="24"/>
        </w:rPr>
        <w:t xml:space="preserve"> Bildungsmaterial mit der </w:t>
      </w:r>
      <w:hyperlink r:id="rId11">
        <w:r w:rsidR="76C1AD75" w:rsidRPr="027C291D">
          <w:rPr>
            <w:rStyle w:val="Hyperlink"/>
            <w:rFonts w:ascii="Arial" w:hAnsi="Arial" w:cs="Arial"/>
            <w:sz w:val="24"/>
            <w:szCs w:val="24"/>
          </w:rPr>
          <w:t>CC-BY-SA 4.0</w:t>
        </w:r>
      </w:hyperlink>
      <w:r w:rsidR="76C1AD75" w:rsidRPr="027C291D">
        <w:rPr>
          <w:rFonts w:ascii="Arial" w:hAnsi="Arial" w:cs="Arial"/>
          <w:sz w:val="24"/>
          <w:szCs w:val="24"/>
        </w:rPr>
        <w:t xml:space="preserve"> – Lizenz Nutzenden </w:t>
      </w:r>
      <w:r w:rsidR="297558C0" w:rsidRPr="027C291D">
        <w:rPr>
          <w:rFonts w:ascii="Arial" w:hAnsi="Arial" w:cs="Arial"/>
          <w:sz w:val="24"/>
          <w:szCs w:val="24"/>
        </w:rPr>
        <w:t xml:space="preserve">frei </w:t>
      </w:r>
      <w:r w:rsidR="76C1AD75" w:rsidRPr="027C291D">
        <w:rPr>
          <w:rFonts w:ascii="Arial" w:hAnsi="Arial" w:cs="Arial"/>
          <w:sz w:val="24"/>
          <w:szCs w:val="24"/>
        </w:rPr>
        <w:t>zur Verfügung.</w:t>
      </w:r>
    </w:p>
    <w:p w14:paraId="370614D3" w14:textId="176148AF" w:rsidR="003C39C4" w:rsidRPr="00543630" w:rsidRDefault="003C39C4" w:rsidP="00B07849">
      <w:pPr>
        <w:pStyle w:val="Zwischenberschrift"/>
      </w:pPr>
      <w:r>
        <w:t>Projekt</w:t>
      </w:r>
    </w:p>
    <w:p w14:paraId="7F59C6AE" w14:textId="77777777" w:rsidR="003C39C4" w:rsidRDefault="003C39C4" w:rsidP="003C39C4">
      <w:pPr>
        <w:rPr>
          <w:rFonts w:ascii="Arial" w:hAnsi="Arial" w:cs="Arial"/>
          <w:sz w:val="24"/>
          <w:szCs w:val="24"/>
        </w:rPr>
      </w:pPr>
      <w:r w:rsidRPr="00543630">
        <w:rPr>
          <w:rFonts w:ascii="Arial" w:hAnsi="Arial" w:cs="Arial"/>
          <w:sz w:val="24"/>
          <w:szCs w:val="24"/>
        </w:rPr>
        <w:t>Evaluationsstudie zu einem integrativen Beratungs- und Qualifizierungskonzept für die Alphabetisierungsarbeit in Erwachsenen- und Weiterbildungsorganisationen (</w:t>
      </w:r>
      <w:hyperlink r:id="rId12" w:history="1">
        <w:r w:rsidRPr="00543630">
          <w:rPr>
            <w:rStyle w:val="Hyperlink"/>
            <w:rFonts w:ascii="Arial" w:hAnsi="Arial" w:cs="Arial"/>
            <w:sz w:val="24"/>
            <w:szCs w:val="24"/>
          </w:rPr>
          <w:t>EIBE</w:t>
        </w:r>
      </w:hyperlink>
      <w:r w:rsidRPr="00543630">
        <w:rPr>
          <w:rFonts w:ascii="Arial" w:hAnsi="Arial" w:cs="Arial"/>
          <w:sz w:val="24"/>
          <w:szCs w:val="24"/>
        </w:rPr>
        <w:t xml:space="preserve">) </w:t>
      </w:r>
    </w:p>
    <w:p w14:paraId="3227EDDC" w14:textId="77777777" w:rsidR="003C39C4" w:rsidRDefault="003C39C4" w:rsidP="003C39C4">
      <w:pPr>
        <w:rPr>
          <w:rFonts w:ascii="Arial" w:hAnsi="Arial" w:cs="Arial"/>
          <w:sz w:val="24"/>
          <w:szCs w:val="24"/>
        </w:rPr>
      </w:pPr>
      <w:r w:rsidRPr="00543630">
        <w:rPr>
          <w:rFonts w:ascii="Arial" w:hAnsi="Arial" w:cs="Arial"/>
          <w:i/>
          <w:iCs/>
          <w:sz w:val="24"/>
          <w:szCs w:val="24"/>
        </w:rPr>
        <w:t>Dieses Vorhaben wird mit Mitteln des Bundesministeriums für Bildung und Forschung unter dem Förderkennzeichen W1482F0 gefördert.</w:t>
      </w:r>
    </w:p>
    <w:p w14:paraId="342D2188" w14:textId="77777777" w:rsidR="003C39C4" w:rsidRPr="00543630" w:rsidRDefault="003C39C4" w:rsidP="00B07849">
      <w:pPr>
        <w:pStyle w:val="Zwischenberschrift"/>
      </w:pPr>
      <w:r>
        <w:t>Verlagsinformationen</w:t>
      </w:r>
    </w:p>
    <w:p w14:paraId="30C037C1" w14:textId="426C2969" w:rsidR="00BE6E29" w:rsidRPr="00080440" w:rsidRDefault="003C39C4" w:rsidP="003C39C4">
      <w:pPr>
        <w:rPr>
          <w:rFonts w:ascii="Arial" w:hAnsi="Arial" w:cs="Arial"/>
          <w:noProof/>
          <w:sz w:val="24"/>
          <w:szCs w:val="24"/>
        </w:rPr>
      </w:pPr>
      <w:proofErr w:type="spellStart"/>
      <w:r w:rsidRPr="00543630">
        <w:rPr>
          <w:rFonts w:ascii="Arial" w:hAnsi="Arial" w:cs="Arial"/>
          <w:sz w:val="24"/>
          <w:szCs w:val="24"/>
        </w:rPr>
        <w:t>Autor:innengruppe</w:t>
      </w:r>
      <w:proofErr w:type="spellEnd"/>
      <w:r w:rsidRPr="00543630">
        <w:rPr>
          <w:rFonts w:ascii="Arial" w:hAnsi="Arial" w:cs="Arial"/>
          <w:sz w:val="24"/>
          <w:szCs w:val="24"/>
        </w:rPr>
        <w:t xml:space="preserve"> Projekt EIBE (2025). </w:t>
      </w:r>
      <w:proofErr w:type="spellStart"/>
      <w:r w:rsidRPr="00F933A0">
        <w:rPr>
          <w:rFonts w:ascii="Arial" w:hAnsi="Arial" w:cs="Arial"/>
          <w:i/>
          <w:iCs/>
          <w:sz w:val="24"/>
          <w:szCs w:val="24"/>
        </w:rPr>
        <w:t>Good</w:t>
      </w:r>
      <w:proofErr w:type="spellEnd"/>
      <w:r w:rsidRPr="00F933A0">
        <w:rPr>
          <w:rFonts w:ascii="Arial" w:hAnsi="Arial" w:cs="Arial"/>
          <w:i/>
          <w:iCs/>
          <w:sz w:val="24"/>
          <w:szCs w:val="24"/>
        </w:rPr>
        <w:t xml:space="preserve"> Practice für die Alphabetisierungs- und Grundbildungsarbeit – ein Praxisleitfaden (DIE RESULTATE)</w:t>
      </w:r>
      <w:r w:rsidRPr="005436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43630">
        <w:rPr>
          <w:rFonts w:ascii="Arial" w:hAnsi="Arial" w:cs="Arial"/>
          <w:sz w:val="24"/>
          <w:szCs w:val="24"/>
        </w:rPr>
        <w:t>Bonn: DIE.</w:t>
      </w:r>
      <w:r>
        <w:rPr>
          <w:rFonts w:ascii="Arial" w:hAnsi="Arial" w:cs="Arial"/>
          <w:sz w:val="24"/>
          <w:szCs w:val="24"/>
        </w:rPr>
        <w:t xml:space="preserve"> </w:t>
      </w:r>
      <w:r w:rsidRPr="00543630">
        <w:rPr>
          <w:rFonts w:ascii="Arial" w:hAnsi="Arial" w:cs="Arial"/>
          <w:sz w:val="24"/>
          <w:szCs w:val="24"/>
        </w:rPr>
        <w:t>http://www.die bonn.de/</w:t>
      </w:r>
      <w:proofErr w:type="spellStart"/>
      <w:r w:rsidRPr="00543630">
        <w:rPr>
          <w:rFonts w:ascii="Arial" w:hAnsi="Arial" w:cs="Arial"/>
          <w:sz w:val="24"/>
          <w:szCs w:val="24"/>
        </w:rPr>
        <w:t>id</w:t>
      </w:r>
      <w:proofErr w:type="spellEnd"/>
      <w:r w:rsidRPr="00543630">
        <w:rPr>
          <w:rFonts w:ascii="Arial" w:hAnsi="Arial" w:cs="Arial"/>
          <w:sz w:val="24"/>
          <w:szCs w:val="24"/>
        </w:rPr>
        <w:t>/42247</w:t>
      </w:r>
      <w:r>
        <w:rPr>
          <w:rFonts w:ascii="Arial" w:hAnsi="Arial" w:cs="Arial"/>
          <w:sz w:val="24"/>
          <w:szCs w:val="24"/>
        </w:rPr>
        <w:t xml:space="preserve">. </w:t>
      </w:r>
      <w:hyperlink r:id="rId13" w:history="1">
        <w:r w:rsidRPr="00B16A52">
          <w:rPr>
            <w:rStyle w:val="Hyperlink"/>
            <w:rFonts w:ascii="Arial" w:hAnsi="Arial" w:cs="Arial"/>
            <w:sz w:val="24"/>
            <w:szCs w:val="24"/>
          </w:rPr>
          <w:t>https://doi.org/10.58000/24ks-3w37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hyperlink r:id="rId14" w:history="1">
        <w:r w:rsidRPr="00080440">
          <w:rPr>
            <w:rStyle w:val="Hyperlink"/>
            <w:rFonts w:ascii="Arial" w:hAnsi="Arial" w:cs="Arial"/>
            <w:sz w:val="24"/>
            <w:szCs w:val="24"/>
          </w:rPr>
          <w:t>CC-BY-SA 4.0</w:t>
        </w:r>
      </w:hyperlink>
    </w:p>
    <w:p w14:paraId="42B8E4CF" w14:textId="682A882C" w:rsidR="00F933A0" w:rsidRPr="00225AE0" w:rsidRDefault="5D01159E" w:rsidP="00EE7A23">
      <w:pPr>
        <w:rPr>
          <w:rFonts w:ascii="Arial" w:hAnsi="Arial" w:cs="Arial"/>
          <w:noProof/>
          <w:sz w:val="24"/>
          <w:szCs w:val="24"/>
        </w:rPr>
      </w:pPr>
      <w:r w:rsidRPr="027C291D">
        <w:rPr>
          <w:rFonts w:ascii="Arial" w:hAnsi="Arial" w:cs="Arial"/>
          <w:noProof/>
          <w:sz w:val="24"/>
          <w:szCs w:val="24"/>
        </w:rPr>
        <w:t>„</w:t>
      </w:r>
      <w:hyperlink r:id="rId15">
        <w:r w:rsidRPr="027C291D">
          <w:rPr>
            <w:rStyle w:val="Hyperlink"/>
            <w:rFonts w:ascii="Arial" w:hAnsi="Arial" w:cs="Arial"/>
            <w:noProof/>
            <w:sz w:val="24"/>
            <w:szCs w:val="24"/>
          </w:rPr>
          <w:t>Good Practice für die Alphabetisierungs- und Grundbildungsarbeit: ein Praxisleitfaden</w:t>
        </w:r>
      </w:hyperlink>
      <w:r w:rsidRPr="027C291D">
        <w:rPr>
          <w:rFonts w:ascii="Arial" w:hAnsi="Arial" w:cs="Arial"/>
          <w:noProof/>
          <w:sz w:val="24"/>
          <w:szCs w:val="24"/>
        </w:rPr>
        <w:t>“</w:t>
      </w:r>
      <w:r w:rsidR="3D224E9F" w:rsidRPr="027C291D">
        <w:rPr>
          <w:rFonts w:ascii="Arial" w:hAnsi="Arial" w:cs="Arial"/>
          <w:noProof/>
          <w:sz w:val="24"/>
          <w:szCs w:val="24"/>
        </w:rPr>
        <w:t xml:space="preserve"> </w:t>
      </w:r>
      <w:r w:rsidR="6F9B048A" w:rsidRPr="027C291D">
        <w:rPr>
          <w:rFonts w:ascii="Arial" w:hAnsi="Arial" w:cs="Arial"/>
          <w:noProof/>
          <w:sz w:val="24"/>
          <w:szCs w:val="24"/>
        </w:rPr>
        <w:t xml:space="preserve">Buchvorstellung </w:t>
      </w:r>
      <w:r w:rsidR="3D224E9F" w:rsidRPr="027C291D">
        <w:rPr>
          <w:rFonts w:ascii="Arial" w:hAnsi="Arial" w:cs="Arial"/>
          <w:noProof/>
          <w:sz w:val="24"/>
          <w:szCs w:val="24"/>
        </w:rPr>
        <w:t xml:space="preserve">von </w:t>
      </w:r>
      <w:r w:rsidR="38276158" w:rsidRPr="027C291D">
        <w:rPr>
          <w:rFonts w:ascii="Arial" w:hAnsi="Arial" w:cs="Arial"/>
          <w:noProof/>
          <w:sz w:val="24"/>
          <w:szCs w:val="24"/>
        </w:rPr>
        <w:t>Susanne Witt für wb-web (</w:t>
      </w:r>
      <w:r w:rsidRPr="027C291D">
        <w:rPr>
          <w:rFonts w:ascii="Arial" w:hAnsi="Arial" w:cs="Arial"/>
          <w:noProof/>
          <w:sz w:val="24"/>
          <w:szCs w:val="24"/>
        </w:rPr>
        <w:t xml:space="preserve">Mai </w:t>
      </w:r>
      <w:r w:rsidR="68A23990" w:rsidRPr="027C291D">
        <w:rPr>
          <w:rFonts w:ascii="Arial" w:hAnsi="Arial" w:cs="Arial"/>
          <w:noProof/>
          <w:sz w:val="24"/>
          <w:szCs w:val="24"/>
        </w:rPr>
        <w:t>2025</w:t>
      </w:r>
      <w:r w:rsidR="3D224E9F" w:rsidRPr="027C291D">
        <w:rPr>
          <w:rFonts w:ascii="Arial" w:hAnsi="Arial" w:cs="Arial"/>
          <w:noProof/>
          <w:sz w:val="24"/>
          <w:szCs w:val="24"/>
        </w:rPr>
        <w:t>)</w:t>
      </w:r>
      <w:r w:rsidR="57084625" w:rsidRPr="027C291D">
        <w:rPr>
          <w:rFonts w:ascii="Arial" w:hAnsi="Arial" w:cs="Arial"/>
          <w:noProof/>
          <w:sz w:val="24"/>
          <w:szCs w:val="24"/>
        </w:rPr>
        <w:t xml:space="preserve">, </w:t>
      </w:r>
      <w:hyperlink r:id="rId16">
        <w:r w:rsidR="57084625" w:rsidRPr="027C291D">
          <w:rPr>
            <w:rStyle w:val="Hyperlink"/>
            <w:rFonts w:ascii="Arial" w:hAnsi="Arial" w:cs="Arial"/>
            <w:noProof/>
            <w:sz w:val="24"/>
            <w:szCs w:val="24"/>
          </w:rPr>
          <w:t>CC BY-SA 4.0</w:t>
        </w:r>
      </w:hyperlink>
    </w:p>
    <w:sectPr w:rsidR="00F933A0" w:rsidRPr="00225AE0" w:rsidSect="00B23F33">
      <w:headerReference w:type="default" r:id="rId17"/>
      <w:footerReference w:type="default" r:id="rId18"/>
      <w:pgSz w:w="11906" w:h="16838"/>
      <w:pgMar w:top="1418" w:right="1418" w:bottom="2126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84FC" w14:textId="77777777" w:rsidR="002B77E3" w:rsidRDefault="002B77E3" w:rsidP="00014AE4">
      <w:pPr>
        <w:spacing w:after="0" w:line="240" w:lineRule="auto"/>
      </w:pPr>
      <w:r>
        <w:separator/>
      </w:r>
    </w:p>
  </w:endnote>
  <w:endnote w:type="continuationSeparator" w:id="0">
    <w:p w14:paraId="55CC327E" w14:textId="77777777" w:rsidR="002B77E3" w:rsidRDefault="002B77E3" w:rsidP="00014AE4">
      <w:pPr>
        <w:spacing w:after="0" w:line="240" w:lineRule="auto"/>
      </w:pPr>
      <w:r>
        <w:continuationSeparator/>
      </w:r>
    </w:p>
  </w:endnote>
  <w:endnote w:type="continuationNotice" w:id="1">
    <w:p w14:paraId="1B482011" w14:textId="77777777" w:rsidR="002B77E3" w:rsidRDefault="002B7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93CF" w14:textId="2C1E41EA" w:rsidR="00B522D6" w:rsidRPr="005702BD" w:rsidRDefault="00C110FE" w:rsidP="00DA0E3C">
    <w:pPr>
      <w:autoSpaceDE w:val="0"/>
      <w:autoSpaceDN w:val="0"/>
      <w:adjustRightInd w:val="0"/>
      <w:spacing w:after="0" w:line="240" w:lineRule="auto"/>
      <w:ind w:left="1701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58241" behindDoc="0" locked="0" layoutInCell="1" allowOverlap="1" wp14:anchorId="67D13DDB" wp14:editId="1FD378F0">
          <wp:simplePos x="0" y="0"/>
          <wp:positionH relativeFrom="margin">
            <wp:posOffset>-5080</wp:posOffset>
          </wp:positionH>
          <wp:positionV relativeFrom="margin">
            <wp:posOffset>8430260</wp:posOffset>
          </wp:positionV>
          <wp:extent cx="1038225" cy="342900"/>
          <wp:effectExtent l="0" t="0" r="9525" b="0"/>
          <wp:wrapSquare wrapText="bothSides"/>
          <wp:docPr id="338094885" name="image03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03.png">
                    <a:hlinkClick r:id="rId1"/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gleichen Bedingungen </w:t>
    </w:r>
    <w:r w:rsidR="00984F2E">
      <w:rPr>
        <w:rFonts w:ascii="Arial" w:hAnsi="Arial" w:cs="Arial"/>
        <w:color w:val="333333"/>
        <w:sz w:val="16"/>
        <w:szCs w:val="16"/>
      </w:rPr>
      <w:t>4</w:t>
    </w:r>
    <w:r w:rsidR="00B522D6" w:rsidRPr="00957FD7">
      <w:rPr>
        <w:rFonts w:ascii="Arial" w:hAnsi="Arial" w:cs="Arial"/>
        <w:color w:val="333333"/>
        <w:sz w:val="16"/>
        <w:szCs w:val="16"/>
      </w:rPr>
      <w:t>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="00984F2E">
        <w:rPr>
          <w:rStyle w:val="Hyperlink"/>
          <w:rFonts w:ascii="Arial" w:hAnsi="Arial" w:cs="Arial"/>
          <w:sz w:val="16"/>
          <w:szCs w:val="16"/>
        </w:rPr>
        <w:t>https://creativecommons.org/licenses/by-sa/4.0/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9FFB" w14:textId="77777777" w:rsidR="002B77E3" w:rsidRDefault="002B77E3" w:rsidP="00014AE4">
      <w:pPr>
        <w:spacing w:after="0" w:line="240" w:lineRule="auto"/>
      </w:pPr>
      <w:r>
        <w:separator/>
      </w:r>
    </w:p>
  </w:footnote>
  <w:footnote w:type="continuationSeparator" w:id="0">
    <w:p w14:paraId="6696E5AC" w14:textId="77777777" w:rsidR="002B77E3" w:rsidRDefault="002B77E3" w:rsidP="00014AE4">
      <w:pPr>
        <w:spacing w:after="0" w:line="240" w:lineRule="auto"/>
      </w:pPr>
      <w:r>
        <w:continuationSeparator/>
      </w:r>
    </w:p>
  </w:footnote>
  <w:footnote w:type="continuationNotice" w:id="1">
    <w:p w14:paraId="03E79DC2" w14:textId="77777777" w:rsidR="002B77E3" w:rsidRDefault="002B7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C6D0" w14:textId="01C91839" w:rsidR="00B522D6" w:rsidRDefault="00B23F33">
    <w:pPr>
      <w:pStyle w:val="Header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58240" behindDoc="0" locked="0" layoutInCell="1" allowOverlap="1" wp14:anchorId="08531051" wp14:editId="25794349">
          <wp:simplePos x="0" y="0"/>
          <wp:positionH relativeFrom="column">
            <wp:posOffset>-900430</wp:posOffset>
          </wp:positionH>
          <wp:positionV relativeFrom="paragraph">
            <wp:posOffset>-271145</wp:posOffset>
          </wp:positionV>
          <wp:extent cx="7562215" cy="609600"/>
          <wp:effectExtent l="0" t="0" r="635" b="0"/>
          <wp:wrapNone/>
          <wp:docPr id="347344793" name="Grafik 34734479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>
                    <a:hlinkClick r:id="rId1"/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522D6"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58243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1699017961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7132D1" w14:textId="2CB39E35" w:rsidR="00B522D6" w:rsidRDefault="00B522D6" w:rsidP="73C6F339">
    <w:pPr>
      <w:pStyle w:val="Header"/>
      <w:jc w:val="right"/>
      <w:rPr>
        <w:rFonts w:ascii="Calibri" w:eastAsia="Calibri" w:hAnsi="Calibri" w:cs="Calibri"/>
      </w:rPr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91C8388" id="Rechteck 11" o:spid="_x0000_s1026" style="position:absolute;margin-left:291pt;margin-top:-29.4pt;width:230.3pt;height:39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  <w:r w:rsidR="73C6F339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0F65"/>
    <w:multiLevelType w:val="hybridMultilevel"/>
    <w:tmpl w:val="83CEE9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20A"/>
    <w:multiLevelType w:val="multilevel"/>
    <w:tmpl w:val="7EA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5497"/>
    <w:multiLevelType w:val="hybridMultilevel"/>
    <w:tmpl w:val="8A7AD1D8"/>
    <w:lvl w:ilvl="0" w:tplc="089C9BF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30573"/>
    <w:multiLevelType w:val="hybridMultilevel"/>
    <w:tmpl w:val="DA28B42C"/>
    <w:lvl w:ilvl="0" w:tplc="5624F63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23ED"/>
    <w:multiLevelType w:val="hybridMultilevel"/>
    <w:tmpl w:val="DBD8A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370A8"/>
    <w:multiLevelType w:val="multilevel"/>
    <w:tmpl w:val="633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105B"/>
    <w:multiLevelType w:val="multilevel"/>
    <w:tmpl w:val="3976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C12524"/>
    <w:multiLevelType w:val="multilevel"/>
    <w:tmpl w:val="279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634031"/>
    <w:multiLevelType w:val="multilevel"/>
    <w:tmpl w:val="A29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0E5DED"/>
    <w:multiLevelType w:val="multilevel"/>
    <w:tmpl w:val="349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705C0C"/>
    <w:multiLevelType w:val="multilevel"/>
    <w:tmpl w:val="E82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7A502A"/>
    <w:multiLevelType w:val="hybridMultilevel"/>
    <w:tmpl w:val="28C8D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544E"/>
    <w:multiLevelType w:val="multilevel"/>
    <w:tmpl w:val="36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5490346">
    <w:abstractNumId w:val="2"/>
  </w:num>
  <w:num w:numId="2" w16cid:durableId="959070698">
    <w:abstractNumId w:val="5"/>
  </w:num>
  <w:num w:numId="3" w16cid:durableId="1767653531">
    <w:abstractNumId w:val="8"/>
  </w:num>
  <w:num w:numId="4" w16cid:durableId="1767992567">
    <w:abstractNumId w:val="6"/>
  </w:num>
  <w:num w:numId="5" w16cid:durableId="1709836156">
    <w:abstractNumId w:val="9"/>
  </w:num>
  <w:num w:numId="6" w16cid:durableId="1481455737">
    <w:abstractNumId w:val="4"/>
  </w:num>
  <w:num w:numId="7" w16cid:durableId="125050089">
    <w:abstractNumId w:val="10"/>
  </w:num>
  <w:num w:numId="8" w16cid:durableId="238177150">
    <w:abstractNumId w:val="3"/>
  </w:num>
  <w:num w:numId="9" w16cid:durableId="727999755">
    <w:abstractNumId w:val="14"/>
  </w:num>
  <w:num w:numId="10" w16cid:durableId="1516117411">
    <w:abstractNumId w:val="1"/>
  </w:num>
  <w:num w:numId="11" w16cid:durableId="1388145496">
    <w:abstractNumId w:val="12"/>
  </w:num>
  <w:num w:numId="12" w16cid:durableId="1435905064">
    <w:abstractNumId w:val="15"/>
  </w:num>
  <w:num w:numId="13" w16cid:durableId="1899776603">
    <w:abstractNumId w:val="13"/>
  </w:num>
  <w:num w:numId="14" w16cid:durableId="1235551405">
    <w:abstractNumId w:val="16"/>
  </w:num>
  <w:num w:numId="15" w16cid:durableId="1783919668">
    <w:abstractNumId w:val="18"/>
  </w:num>
  <w:num w:numId="16" w16cid:durableId="2063945743">
    <w:abstractNumId w:val="11"/>
  </w:num>
  <w:num w:numId="17" w16cid:durableId="1650790029">
    <w:abstractNumId w:val="17"/>
  </w:num>
  <w:num w:numId="18" w16cid:durableId="643851693">
    <w:abstractNumId w:val="7"/>
  </w:num>
  <w:num w:numId="19" w16cid:durableId="207126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57"/>
    <w:rsid w:val="00000C8C"/>
    <w:rsid w:val="00007930"/>
    <w:rsid w:val="00011B46"/>
    <w:rsid w:val="00014AE4"/>
    <w:rsid w:val="00015D62"/>
    <w:rsid w:val="0002705C"/>
    <w:rsid w:val="00030285"/>
    <w:rsid w:val="00031746"/>
    <w:rsid w:val="00037CDD"/>
    <w:rsid w:val="00044A6F"/>
    <w:rsid w:val="00044E0C"/>
    <w:rsid w:val="00047851"/>
    <w:rsid w:val="00047E51"/>
    <w:rsid w:val="000602A1"/>
    <w:rsid w:val="00074A71"/>
    <w:rsid w:val="00080440"/>
    <w:rsid w:val="000846D5"/>
    <w:rsid w:val="00090FEE"/>
    <w:rsid w:val="0009347A"/>
    <w:rsid w:val="000A3B0D"/>
    <w:rsid w:val="000A44F1"/>
    <w:rsid w:val="000C6BAB"/>
    <w:rsid w:val="000D021F"/>
    <w:rsid w:val="000D35BD"/>
    <w:rsid w:val="000D373C"/>
    <w:rsid w:val="000E1B9B"/>
    <w:rsid w:val="000E4533"/>
    <w:rsid w:val="000E4BEB"/>
    <w:rsid w:val="000E5A0E"/>
    <w:rsid w:val="000E5E17"/>
    <w:rsid w:val="000E7F1C"/>
    <w:rsid w:val="000F3B5F"/>
    <w:rsid w:val="001014B1"/>
    <w:rsid w:val="00113239"/>
    <w:rsid w:val="00121A69"/>
    <w:rsid w:val="00121CF2"/>
    <w:rsid w:val="00126394"/>
    <w:rsid w:val="00143071"/>
    <w:rsid w:val="0017476E"/>
    <w:rsid w:val="00182D7A"/>
    <w:rsid w:val="00184552"/>
    <w:rsid w:val="00195D9E"/>
    <w:rsid w:val="00197D6E"/>
    <w:rsid w:val="00197F99"/>
    <w:rsid w:val="001A1CEF"/>
    <w:rsid w:val="001A2958"/>
    <w:rsid w:val="001D1289"/>
    <w:rsid w:val="001D3694"/>
    <w:rsid w:val="001D383E"/>
    <w:rsid w:val="001D38C3"/>
    <w:rsid w:val="00206EFA"/>
    <w:rsid w:val="00206FAA"/>
    <w:rsid w:val="0021022B"/>
    <w:rsid w:val="00213B2C"/>
    <w:rsid w:val="0022296F"/>
    <w:rsid w:val="00224ED6"/>
    <w:rsid w:val="00225AE0"/>
    <w:rsid w:val="00240C3A"/>
    <w:rsid w:val="00241672"/>
    <w:rsid w:val="0024278D"/>
    <w:rsid w:val="002636E7"/>
    <w:rsid w:val="00267FE4"/>
    <w:rsid w:val="002704D9"/>
    <w:rsid w:val="00271CE8"/>
    <w:rsid w:val="00291523"/>
    <w:rsid w:val="00291F24"/>
    <w:rsid w:val="002B77E3"/>
    <w:rsid w:val="002E7F34"/>
    <w:rsid w:val="002F091D"/>
    <w:rsid w:val="0030077E"/>
    <w:rsid w:val="00300DAA"/>
    <w:rsid w:val="003136FB"/>
    <w:rsid w:val="003138AE"/>
    <w:rsid w:val="00316489"/>
    <w:rsid w:val="00323E23"/>
    <w:rsid w:val="0032723D"/>
    <w:rsid w:val="00332613"/>
    <w:rsid w:val="00333725"/>
    <w:rsid w:val="00335C38"/>
    <w:rsid w:val="0035041E"/>
    <w:rsid w:val="00354CDE"/>
    <w:rsid w:val="003568B8"/>
    <w:rsid w:val="003614AA"/>
    <w:rsid w:val="003750A2"/>
    <w:rsid w:val="003761AC"/>
    <w:rsid w:val="00381D03"/>
    <w:rsid w:val="003867D0"/>
    <w:rsid w:val="00391B06"/>
    <w:rsid w:val="00394064"/>
    <w:rsid w:val="003A1C52"/>
    <w:rsid w:val="003B470D"/>
    <w:rsid w:val="003B4CE0"/>
    <w:rsid w:val="003C3833"/>
    <w:rsid w:val="003C39C4"/>
    <w:rsid w:val="003C55BA"/>
    <w:rsid w:val="003C59E4"/>
    <w:rsid w:val="003D74A4"/>
    <w:rsid w:val="003E1E32"/>
    <w:rsid w:val="003E333D"/>
    <w:rsid w:val="003E5E1E"/>
    <w:rsid w:val="003E6E38"/>
    <w:rsid w:val="004045E3"/>
    <w:rsid w:val="00415B5A"/>
    <w:rsid w:val="0042042E"/>
    <w:rsid w:val="00430A4E"/>
    <w:rsid w:val="00435953"/>
    <w:rsid w:val="004404D6"/>
    <w:rsid w:val="00443D66"/>
    <w:rsid w:val="00446058"/>
    <w:rsid w:val="00450499"/>
    <w:rsid w:val="004568BF"/>
    <w:rsid w:val="004629F4"/>
    <w:rsid w:val="00464E8C"/>
    <w:rsid w:val="00465407"/>
    <w:rsid w:val="00467BA1"/>
    <w:rsid w:val="0047079E"/>
    <w:rsid w:val="0048036C"/>
    <w:rsid w:val="0048365A"/>
    <w:rsid w:val="00491366"/>
    <w:rsid w:val="004931B7"/>
    <w:rsid w:val="00494DEC"/>
    <w:rsid w:val="004A33CC"/>
    <w:rsid w:val="004A6E80"/>
    <w:rsid w:val="004A773B"/>
    <w:rsid w:val="004B3355"/>
    <w:rsid w:val="004B51CF"/>
    <w:rsid w:val="004B5EAE"/>
    <w:rsid w:val="004D0F65"/>
    <w:rsid w:val="004D1511"/>
    <w:rsid w:val="004D57AF"/>
    <w:rsid w:val="004D6C12"/>
    <w:rsid w:val="004D7B78"/>
    <w:rsid w:val="004E0075"/>
    <w:rsid w:val="004E28A0"/>
    <w:rsid w:val="004E6691"/>
    <w:rsid w:val="005051AD"/>
    <w:rsid w:val="00505B7F"/>
    <w:rsid w:val="00506977"/>
    <w:rsid w:val="00506EDD"/>
    <w:rsid w:val="005103F9"/>
    <w:rsid w:val="00510D62"/>
    <w:rsid w:val="00514FA3"/>
    <w:rsid w:val="00527C57"/>
    <w:rsid w:val="0054160E"/>
    <w:rsid w:val="0054224D"/>
    <w:rsid w:val="005453DF"/>
    <w:rsid w:val="005462AD"/>
    <w:rsid w:val="0055196D"/>
    <w:rsid w:val="00567867"/>
    <w:rsid w:val="005702BD"/>
    <w:rsid w:val="00573B8E"/>
    <w:rsid w:val="00574BEB"/>
    <w:rsid w:val="0058114C"/>
    <w:rsid w:val="005952F3"/>
    <w:rsid w:val="005A3ABE"/>
    <w:rsid w:val="005B091F"/>
    <w:rsid w:val="005B2946"/>
    <w:rsid w:val="005B75CB"/>
    <w:rsid w:val="005B7D92"/>
    <w:rsid w:val="005C0361"/>
    <w:rsid w:val="005D2453"/>
    <w:rsid w:val="005D2788"/>
    <w:rsid w:val="005D7FB3"/>
    <w:rsid w:val="005E1B8E"/>
    <w:rsid w:val="005E3B44"/>
    <w:rsid w:val="005F429B"/>
    <w:rsid w:val="005F63FF"/>
    <w:rsid w:val="005F6D3B"/>
    <w:rsid w:val="006027BA"/>
    <w:rsid w:val="006138DE"/>
    <w:rsid w:val="0061648F"/>
    <w:rsid w:val="00621195"/>
    <w:rsid w:val="006246A2"/>
    <w:rsid w:val="00624875"/>
    <w:rsid w:val="006305FC"/>
    <w:rsid w:val="00635D7A"/>
    <w:rsid w:val="006413A1"/>
    <w:rsid w:val="006523B1"/>
    <w:rsid w:val="00655E44"/>
    <w:rsid w:val="006568D1"/>
    <w:rsid w:val="0066222D"/>
    <w:rsid w:val="00667341"/>
    <w:rsid w:val="00667C3E"/>
    <w:rsid w:val="00667D78"/>
    <w:rsid w:val="00673135"/>
    <w:rsid w:val="0067451F"/>
    <w:rsid w:val="00675E18"/>
    <w:rsid w:val="00676958"/>
    <w:rsid w:val="00683AF4"/>
    <w:rsid w:val="00684ACF"/>
    <w:rsid w:val="006855AD"/>
    <w:rsid w:val="00695FD1"/>
    <w:rsid w:val="0069762F"/>
    <w:rsid w:val="006977BC"/>
    <w:rsid w:val="006A036C"/>
    <w:rsid w:val="006A20FB"/>
    <w:rsid w:val="006A2F06"/>
    <w:rsid w:val="006D0BBD"/>
    <w:rsid w:val="006D5D2F"/>
    <w:rsid w:val="006D6F23"/>
    <w:rsid w:val="0070075A"/>
    <w:rsid w:val="007047CB"/>
    <w:rsid w:val="00706FCB"/>
    <w:rsid w:val="00712254"/>
    <w:rsid w:val="007202FA"/>
    <w:rsid w:val="00723B4B"/>
    <w:rsid w:val="00740EA2"/>
    <w:rsid w:val="00745EE5"/>
    <w:rsid w:val="0074684B"/>
    <w:rsid w:val="00760572"/>
    <w:rsid w:val="00772891"/>
    <w:rsid w:val="0078214A"/>
    <w:rsid w:val="0078233A"/>
    <w:rsid w:val="00783421"/>
    <w:rsid w:val="007904C7"/>
    <w:rsid w:val="00791BBD"/>
    <w:rsid w:val="007930AE"/>
    <w:rsid w:val="007A1B19"/>
    <w:rsid w:val="007A5A64"/>
    <w:rsid w:val="007A7628"/>
    <w:rsid w:val="007B005A"/>
    <w:rsid w:val="007B1345"/>
    <w:rsid w:val="007B25A0"/>
    <w:rsid w:val="007D78F1"/>
    <w:rsid w:val="007E0C79"/>
    <w:rsid w:val="007E2898"/>
    <w:rsid w:val="007E4033"/>
    <w:rsid w:val="007F0195"/>
    <w:rsid w:val="007F1A2B"/>
    <w:rsid w:val="00805388"/>
    <w:rsid w:val="00807454"/>
    <w:rsid w:val="008115F3"/>
    <w:rsid w:val="00825042"/>
    <w:rsid w:val="0082572F"/>
    <w:rsid w:val="00827BDB"/>
    <w:rsid w:val="008352ED"/>
    <w:rsid w:val="00836792"/>
    <w:rsid w:val="00843526"/>
    <w:rsid w:val="00850C31"/>
    <w:rsid w:val="008547ED"/>
    <w:rsid w:val="0085593E"/>
    <w:rsid w:val="00861E38"/>
    <w:rsid w:val="00862F3E"/>
    <w:rsid w:val="008677F0"/>
    <w:rsid w:val="00867A88"/>
    <w:rsid w:val="008777D4"/>
    <w:rsid w:val="008801AD"/>
    <w:rsid w:val="00884F3D"/>
    <w:rsid w:val="0089284E"/>
    <w:rsid w:val="008939FF"/>
    <w:rsid w:val="008A2178"/>
    <w:rsid w:val="008A293C"/>
    <w:rsid w:val="008A2EA0"/>
    <w:rsid w:val="008A4E06"/>
    <w:rsid w:val="008C1D48"/>
    <w:rsid w:val="008C7007"/>
    <w:rsid w:val="008D2D18"/>
    <w:rsid w:val="008D6386"/>
    <w:rsid w:val="008D7001"/>
    <w:rsid w:val="008E0E8C"/>
    <w:rsid w:val="008F1FE3"/>
    <w:rsid w:val="008F50F1"/>
    <w:rsid w:val="00903A02"/>
    <w:rsid w:val="00911799"/>
    <w:rsid w:val="0091302E"/>
    <w:rsid w:val="00913C77"/>
    <w:rsid w:val="0091432B"/>
    <w:rsid w:val="00920098"/>
    <w:rsid w:val="009218A4"/>
    <w:rsid w:val="00944115"/>
    <w:rsid w:val="0095483E"/>
    <w:rsid w:val="00956DB9"/>
    <w:rsid w:val="009605AB"/>
    <w:rsid w:val="009648AE"/>
    <w:rsid w:val="00966282"/>
    <w:rsid w:val="009673AF"/>
    <w:rsid w:val="0097090A"/>
    <w:rsid w:val="00980155"/>
    <w:rsid w:val="0098279A"/>
    <w:rsid w:val="00982F9F"/>
    <w:rsid w:val="00983CA9"/>
    <w:rsid w:val="00984F2E"/>
    <w:rsid w:val="00990C48"/>
    <w:rsid w:val="009944E9"/>
    <w:rsid w:val="009A28BB"/>
    <w:rsid w:val="009A75F1"/>
    <w:rsid w:val="009B6C91"/>
    <w:rsid w:val="009D1063"/>
    <w:rsid w:val="009D2ED4"/>
    <w:rsid w:val="009D6CF1"/>
    <w:rsid w:val="009F5ED5"/>
    <w:rsid w:val="00A00150"/>
    <w:rsid w:val="00A01746"/>
    <w:rsid w:val="00A06D19"/>
    <w:rsid w:val="00A170F1"/>
    <w:rsid w:val="00A21D87"/>
    <w:rsid w:val="00A25024"/>
    <w:rsid w:val="00A4490E"/>
    <w:rsid w:val="00A47A9D"/>
    <w:rsid w:val="00A61253"/>
    <w:rsid w:val="00A623FF"/>
    <w:rsid w:val="00A624DA"/>
    <w:rsid w:val="00A651A5"/>
    <w:rsid w:val="00A665FA"/>
    <w:rsid w:val="00A66DA0"/>
    <w:rsid w:val="00A67AFD"/>
    <w:rsid w:val="00A7329C"/>
    <w:rsid w:val="00A74B15"/>
    <w:rsid w:val="00A75AC1"/>
    <w:rsid w:val="00A75EF0"/>
    <w:rsid w:val="00A7652F"/>
    <w:rsid w:val="00A774B9"/>
    <w:rsid w:val="00AA0387"/>
    <w:rsid w:val="00AA1E68"/>
    <w:rsid w:val="00AA2C58"/>
    <w:rsid w:val="00AA3622"/>
    <w:rsid w:val="00AB1845"/>
    <w:rsid w:val="00AC2223"/>
    <w:rsid w:val="00AC2A8B"/>
    <w:rsid w:val="00AC75CD"/>
    <w:rsid w:val="00AD247B"/>
    <w:rsid w:val="00AD3806"/>
    <w:rsid w:val="00AE7237"/>
    <w:rsid w:val="00B01655"/>
    <w:rsid w:val="00B03B5F"/>
    <w:rsid w:val="00B0587D"/>
    <w:rsid w:val="00B0730F"/>
    <w:rsid w:val="00B07849"/>
    <w:rsid w:val="00B11ED0"/>
    <w:rsid w:val="00B1464A"/>
    <w:rsid w:val="00B17099"/>
    <w:rsid w:val="00B21058"/>
    <w:rsid w:val="00B23F33"/>
    <w:rsid w:val="00B27E74"/>
    <w:rsid w:val="00B3427B"/>
    <w:rsid w:val="00B3451E"/>
    <w:rsid w:val="00B37780"/>
    <w:rsid w:val="00B37840"/>
    <w:rsid w:val="00B522D6"/>
    <w:rsid w:val="00B53DC8"/>
    <w:rsid w:val="00B55915"/>
    <w:rsid w:val="00B70DAA"/>
    <w:rsid w:val="00B7659B"/>
    <w:rsid w:val="00B900C9"/>
    <w:rsid w:val="00B97108"/>
    <w:rsid w:val="00B97962"/>
    <w:rsid w:val="00BA20BD"/>
    <w:rsid w:val="00BC09F7"/>
    <w:rsid w:val="00BC11C2"/>
    <w:rsid w:val="00BC2391"/>
    <w:rsid w:val="00BC294A"/>
    <w:rsid w:val="00BC7D80"/>
    <w:rsid w:val="00BD1E7C"/>
    <w:rsid w:val="00BD6FD1"/>
    <w:rsid w:val="00BD7A19"/>
    <w:rsid w:val="00BE03E0"/>
    <w:rsid w:val="00BE087C"/>
    <w:rsid w:val="00BE6E29"/>
    <w:rsid w:val="00BF54BB"/>
    <w:rsid w:val="00C07190"/>
    <w:rsid w:val="00C110FE"/>
    <w:rsid w:val="00C12156"/>
    <w:rsid w:val="00C15195"/>
    <w:rsid w:val="00C16D09"/>
    <w:rsid w:val="00C17BAF"/>
    <w:rsid w:val="00C3075E"/>
    <w:rsid w:val="00C33E3E"/>
    <w:rsid w:val="00C354BD"/>
    <w:rsid w:val="00C46123"/>
    <w:rsid w:val="00C52719"/>
    <w:rsid w:val="00C627D4"/>
    <w:rsid w:val="00C675B9"/>
    <w:rsid w:val="00C710D4"/>
    <w:rsid w:val="00C8406E"/>
    <w:rsid w:val="00C841D3"/>
    <w:rsid w:val="00C85B4C"/>
    <w:rsid w:val="00C871A0"/>
    <w:rsid w:val="00C90E43"/>
    <w:rsid w:val="00C93D17"/>
    <w:rsid w:val="00C93E59"/>
    <w:rsid w:val="00CA2F56"/>
    <w:rsid w:val="00CA3269"/>
    <w:rsid w:val="00CA33A1"/>
    <w:rsid w:val="00CB21C0"/>
    <w:rsid w:val="00CB380E"/>
    <w:rsid w:val="00CC48F5"/>
    <w:rsid w:val="00CC5DE9"/>
    <w:rsid w:val="00CC6A8D"/>
    <w:rsid w:val="00CD6170"/>
    <w:rsid w:val="00CE408F"/>
    <w:rsid w:val="00CE48FE"/>
    <w:rsid w:val="00CF79C8"/>
    <w:rsid w:val="00D01364"/>
    <w:rsid w:val="00D03664"/>
    <w:rsid w:val="00D10373"/>
    <w:rsid w:val="00D11A8D"/>
    <w:rsid w:val="00D142E2"/>
    <w:rsid w:val="00D155CE"/>
    <w:rsid w:val="00D17A67"/>
    <w:rsid w:val="00D22561"/>
    <w:rsid w:val="00D24B79"/>
    <w:rsid w:val="00D33E27"/>
    <w:rsid w:val="00D36695"/>
    <w:rsid w:val="00D4501C"/>
    <w:rsid w:val="00D45139"/>
    <w:rsid w:val="00D46822"/>
    <w:rsid w:val="00D55CAF"/>
    <w:rsid w:val="00D5630C"/>
    <w:rsid w:val="00D571FB"/>
    <w:rsid w:val="00D65C94"/>
    <w:rsid w:val="00D674B3"/>
    <w:rsid w:val="00D80BFD"/>
    <w:rsid w:val="00D82277"/>
    <w:rsid w:val="00D91418"/>
    <w:rsid w:val="00D923C6"/>
    <w:rsid w:val="00D9641B"/>
    <w:rsid w:val="00DA0E3C"/>
    <w:rsid w:val="00DA1344"/>
    <w:rsid w:val="00DB0C7A"/>
    <w:rsid w:val="00DB41F3"/>
    <w:rsid w:val="00DB4304"/>
    <w:rsid w:val="00DB4FF9"/>
    <w:rsid w:val="00DB5D86"/>
    <w:rsid w:val="00DB6CE9"/>
    <w:rsid w:val="00DC12F1"/>
    <w:rsid w:val="00DC4A25"/>
    <w:rsid w:val="00DC711D"/>
    <w:rsid w:val="00DD3EAB"/>
    <w:rsid w:val="00DE073A"/>
    <w:rsid w:val="00DE0F42"/>
    <w:rsid w:val="00DE3271"/>
    <w:rsid w:val="00DE3739"/>
    <w:rsid w:val="00DE3DCD"/>
    <w:rsid w:val="00DE69A8"/>
    <w:rsid w:val="00DF46A0"/>
    <w:rsid w:val="00DF70EC"/>
    <w:rsid w:val="00E044C4"/>
    <w:rsid w:val="00E04D31"/>
    <w:rsid w:val="00E056E0"/>
    <w:rsid w:val="00E16BE1"/>
    <w:rsid w:val="00E203E0"/>
    <w:rsid w:val="00E204F0"/>
    <w:rsid w:val="00E21763"/>
    <w:rsid w:val="00E23AF4"/>
    <w:rsid w:val="00E30873"/>
    <w:rsid w:val="00E37954"/>
    <w:rsid w:val="00E469E9"/>
    <w:rsid w:val="00E4708D"/>
    <w:rsid w:val="00E52315"/>
    <w:rsid w:val="00E53294"/>
    <w:rsid w:val="00E5546C"/>
    <w:rsid w:val="00E6305B"/>
    <w:rsid w:val="00E65E36"/>
    <w:rsid w:val="00E678F7"/>
    <w:rsid w:val="00E83174"/>
    <w:rsid w:val="00E84DD0"/>
    <w:rsid w:val="00E905C4"/>
    <w:rsid w:val="00E90A03"/>
    <w:rsid w:val="00E91170"/>
    <w:rsid w:val="00E93BFA"/>
    <w:rsid w:val="00E94598"/>
    <w:rsid w:val="00E94D90"/>
    <w:rsid w:val="00E95AEA"/>
    <w:rsid w:val="00E96461"/>
    <w:rsid w:val="00E9661F"/>
    <w:rsid w:val="00EA51EC"/>
    <w:rsid w:val="00EA6B9C"/>
    <w:rsid w:val="00EB15EA"/>
    <w:rsid w:val="00EB17B8"/>
    <w:rsid w:val="00EB7C93"/>
    <w:rsid w:val="00EC0047"/>
    <w:rsid w:val="00EC152D"/>
    <w:rsid w:val="00ED0DBD"/>
    <w:rsid w:val="00ED258A"/>
    <w:rsid w:val="00ED65AA"/>
    <w:rsid w:val="00EE3EE3"/>
    <w:rsid w:val="00EE7A23"/>
    <w:rsid w:val="00EF4245"/>
    <w:rsid w:val="00EF4956"/>
    <w:rsid w:val="00F03046"/>
    <w:rsid w:val="00F1695B"/>
    <w:rsid w:val="00F20B3A"/>
    <w:rsid w:val="00F3196D"/>
    <w:rsid w:val="00F345BD"/>
    <w:rsid w:val="00F37D0E"/>
    <w:rsid w:val="00F44F1D"/>
    <w:rsid w:val="00F456C1"/>
    <w:rsid w:val="00F6236E"/>
    <w:rsid w:val="00F63B18"/>
    <w:rsid w:val="00F668A1"/>
    <w:rsid w:val="00F70C60"/>
    <w:rsid w:val="00F71E15"/>
    <w:rsid w:val="00F72159"/>
    <w:rsid w:val="00F822AC"/>
    <w:rsid w:val="00F933A0"/>
    <w:rsid w:val="00F9557A"/>
    <w:rsid w:val="00FB0983"/>
    <w:rsid w:val="00FD2BC6"/>
    <w:rsid w:val="00FD3A72"/>
    <w:rsid w:val="00FD4313"/>
    <w:rsid w:val="00FD6C4B"/>
    <w:rsid w:val="00FE012E"/>
    <w:rsid w:val="00FE2A18"/>
    <w:rsid w:val="00FF7FD0"/>
    <w:rsid w:val="026B6294"/>
    <w:rsid w:val="027C291D"/>
    <w:rsid w:val="04967D4B"/>
    <w:rsid w:val="08522241"/>
    <w:rsid w:val="08B18FF9"/>
    <w:rsid w:val="098A3977"/>
    <w:rsid w:val="0F459E77"/>
    <w:rsid w:val="1070305A"/>
    <w:rsid w:val="1427192D"/>
    <w:rsid w:val="15BF2FF1"/>
    <w:rsid w:val="165BAA5F"/>
    <w:rsid w:val="16CC72D4"/>
    <w:rsid w:val="192A3E6C"/>
    <w:rsid w:val="19AEED94"/>
    <w:rsid w:val="25DA63B9"/>
    <w:rsid w:val="2601BA3C"/>
    <w:rsid w:val="263F804E"/>
    <w:rsid w:val="28AB96F5"/>
    <w:rsid w:val="297558C0"/>
    <w:rsid w:val="2A1063DC"/>
    <w:rsid w:val="2A1AC275"/>
    <w:rsid w:val="2ADB220A"/>
    <w:rsid w:val="2E361E44"/>
    <w:rsid w:val="2F470DB2"/>
    <w:rsid w:val="3097DDBB"/>
    <w:rsid w:val="3098DBCD"/>
    <w:rsid w:val="3110D7F6"/>
    <w:rsid w:val="32EE354C"/>
    <w:rsid w:val="35754C66"/>
    <w:rsid w:val="37D3C02B"/>
    <w:rsid w:val="38276158"/>
    <w:rsid w:val="39E29243"/>
    <w:rsid w:val="3D224E9F"/>
    <w:rsid w:val="3E0F5D2B"/>
    <w:rsid w:val="3E2462BC"/>
    <w:rsid w:val="3E66B2FD"/>
    <w:rsid w:val="3E6AA9F3"/>
    <w:rsid w:val="3EA13418"/>
    <w:rsid w:val="3F4EE222"/>
    <w:rsid w:val="420E049B"/>
    <w:rsid w:val="42F2D931"/>
    <w:rsid w:val="444A81C4"/>
    <w:rsid w:val="467FB184"/>
    <w:rsid w:val="47587481"/>
    <w:rsid w:val="47CE0807"/>
    <w:rsid w:val="48386562"/>
    <w:rsid w:val="499298B7"/>
    <w:rsid w:val="4E9A85B1"/>
    <w:rsid w:val="4FA5EC14"/>
    <w:rsid w:val="500B91AD"/>
    <w:rsid w:val="50AAC849"/>
    <w:rsid w:val="50D7B9A0"/>
    <w:rsid w:val="510BEAEF"/>
    <w:rsid w:val="510DCD6C"/>
    <w:rsid w:val="57084625"/>
    <w:rsid w:val="584C341B"/>
    <w:rsid w:val="5AC8F12F"/>
    <w:rsid w:val="5B32CA4B"/>
    <w:rsid w:val="5BB8A555"/>
    <w:rsid w:val="5D01159E"/>
    <w:rsid w:val="5D48DDE8"/>
    <w:rsid w:val="5E8A6695"/>
    <w:rsid w:val="5F5112B9"/>
    <w:rsid w:val="5F578E12"/>
    <w:rsid w:val="5F599956"/>
    <w:rsid w:val="6377AC23"/>
    <w:rsid w:val="646739F8"/>
    <w:rsid w:val="659B50CD"/>
    <w:rsid w:val="67F18BAF"/>
    <w:rsid w:val="68A23990"/>
    <w:rsid w:val="6912837D"/>
    <w:rsid w:val="693D27A5"/>
    <w:rsid w:val="69CE7834"/>
    <w:rsid w:val="6BB8F26D"/>
    <w:rsid w:val="6F7B4781"/>
    <w:rsid w:val="6F9B048A"/>
    <w:rsid w:val="714828AD"/>
    <w:rsid w:val="71D77CCB"/>
    <w:rsid w:val="732E3B3C"/>
    <w:rsid w:val="73C6F339"/>
    <w:rsid w:val="75DECEB9"/>
    <w:rsid w:val="76C1AD75"/>
    <w:rsid w:val="7AA03FCE"/>
    <w:rsid w:val="7E9E3B4A"/>
    <w:rsid w:val="7F3D4E82"/>
    <w:rsid w:val="7F7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9496"/>
  <w15:docId w15:val="{1BA57D46-AF44-4874-BAC0-ED1D88A5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4AE4"/>
  </w:style>
  <w:style w:type="paragraph" w:styleId="Footer">
    <w:name w:val="footer"/>
    <w:basedOn w:val="Normal"/>
    <w:link w:val="FooterChar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AE4"/>
  </w:style>
  <w:style w:type="character" w:customStyle="1" w:styleId="Heading3Char">
    <w:name w:val="Heading 3 Char"/>
    <w:basedOn w:val="DefaultParagraphFont"/>
    <w:link w:val="Heading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Heading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Heading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Heading3Char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Heading3Char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Normal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Normal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DefaultParagraphFon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Normal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DefaultParagraphFon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DefaultParagraphFon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leGrid">
    <w:name w:val="Table Grid"/>
    <w:basedOn w:val="TableNormal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9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F6236E"/>
    <w:rPr>
      <w:i/>
      <w:iCs/>
    </w:rPr>
  </w:style>
  <w:style w:type="character" w:styleId="Strong">
    <w:name w:val="Strong"/>
    <w:basedOn w:val="DefaultParagraphFont"/>
    <w:uiPriority w:val="22"/>
    <w:qFormat/>
    <w:rsid w:val="00F6236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612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E6E2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3B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" TargetMode="External"/><Relationship Id="rId13" Type="http://schemas.openxmlformats.org/officeDocument/2006/relationships/hyperlink" Target="https://doi.org/10.58000/24ks-3w3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onn.de/ei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e-bonn.de/id/42247/about/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b-web.de" TargetMode="External"/><Relationship Id="rId14" Type="http://schemas.openxmlformats.org/officeDocument/2006/relationships/hyperlink" Target="https://creativecommons.org/licenses/by-sa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737F-4DA2-4670-8A45-E634B3A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4</DocSecurity>
  <Lines>19</Lines>
  <Paragraphs>5</Paragraphs>
  <ScaleCrop>false</ScaleCrop>
  <Company>Deutsches Institut für Erwachsenenbildung e. V.</Company>
  <LinksUpToDate>false</LinksUpToDate>
  <CharactersWithSpaces>2757</CharactersWithSpaces>
  <SharedDoc>false</SharedDoc>
  <HLinks>
    <vt:vector size="48" baseType="variant">
      <vt:variant>
        <vt:i4>3604606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7077925</vt:i4>
      </vt:variant>
      <vt:variant>
        <vt:i4>12</vt:i4>
      </vt:variant>
      <vt:variant>
        <vt:i4>0</vt:i4>
      </vt:variant>
      <vt:variant>
        <vt:i4>5</vt:i4>
      </vt:variant>
      <vt:variant>
        <vt:lpwstr>https://www.die-bonn.de/id/42247/about/html</vt:lpwstr>
      </vt:variant>
      <vt:variant>
        <vt:lpwstr/>
      </vt:variant>
      <vt:variant>
        <vt:i4>3604606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https://doi.org/10.58000/24ks-3w37</vt:lpwstr>
      </vt:variant>
      <vt:variant>
        <vt:lpwstr/>
      </vt:variant>
      <vt:variant>
        <vt:i4>4849665</vt:i4>
      </vt:variant>
      <vt:variant>
        <vt:i4>3</vt:i4>
      </vt:variant>
      <vt:variant>
        <vt:i4>0</vt:i4>
      </vt:variant>
      <vt:variant>
        <vt:i4>5</vt:i4>
      </vt:variant>
      <vt:variant>
        <vt:lpwstr>https://www.die-bonn.de/eibe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https://wb-web.de/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cp:lastModifiedBy>Witt, Susanne</cp:lastModifiedBy>
  <cp:revision>30</cp:revision>
  <cp:lastPrinted>2024-12-04T20:49:00Z</cp:lastPrinted>
  <dcterms:created xsi:type="dcterms:W3CDTF">2025-05-20T18:05:00Z</dcterms:created>
  <dcterms:modified xsi:type="dcterms:W3CDTF">2025-05-21T06:51:00Z</dcterms:modified>
</cp:coreProperties>
</file>