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C498" w14:textId="17ED9991" w:rsidR="00064320" w:rsidRDefault="00064320" w:rsidP="009A20F2">
      <w:pPr>
        <w:spacing w:line="276" w:lineRule="auto"/>
        <w:rPr>
          <w:rFonts w:ascii="Arial" w:hAnsi="Arial" w:cs="Arial"/>
          <w:b/>
          <w:color w:val="0049A2"/>
          <w:sz w:val="32"/>
        </w:rPr>
      </w:pPr>
      <w:r>
        <w:rPr>
          <w:rFonts w:ascii="Arial" w:hAnsi="Arial" w:cs="Arial"/>
          <w:b/>
          <w:color w:val="0049A2"/>
          <w:sz w:val="32"/>
        </w:rPr>
        <w:t>Klavie</w:t>
      </w:r>
      <w:r w:rsidR="004B53D7">
        <w:rPr>
          <w:rFonts w:ascii="Arial" w:hAnsi="Arial" w:cs="Arial"/>
          <w:b/>
          <w:color w:val="0049A2"/>
          <w:sz w:val="32"/>
        </w:rPr>
        <w:t>r</w:t>
      </w:r>
      <w:r>
        <w:rPr>
          <w:rFonts w:ascii="Arial" w:hAnsi="Arial" w:cs="Arial"/>
          <w:b/>
          <w:color w:val="0049A2"/>
          <w:sz w:val="32"/>
        </w:rPr>
        <w:t xml:space="preserve">spielen verstehen statt nur nachspielen. </w:t>
      </w:r>
    </w:p>
    <w:p w14:paraId="00C6C16A" w14:textId="0A76341F" w:rsidR="00463433" w:rsidRPr="00A8144C" w:rsidRDefault="00A8144C" w:rsidP="009A20F2">
      <w:pPr>
        <w:spacing w:line="276" w:lineRule="auto"/>
        <w:rPr>
          <w:rFonts w:ascii="Arial" w:hAnsi="Arial" w:cs="Arial"/>
          <w:b/>
          <w:color w:val="0049A2"/>
          <w:sz w:val="28"/>
          <w:szCs w:val="28"/>
        </w:rPr>
      </w:pPr>
      <w:r w:rsidRPr="00A8144C">
        <w:rPr>
          <w:rFonts w:ascii="Arial" w:hAnsi="Arial" w:cs="Arial"/>
          <w:b/>
          <w:color w:val="0049A2"/>
          <w:sz w:val="28"/>
          <w:szCs w:val="28"/>
        </w:rPr>
        <w:t>Wie Erwachsene beim Lernen schneller Orientierung gewinnen, wenn Melodie, Rhythmus und Begleitung praktisch erfahrbar werden</w:t>
      </w:r>
    </w:p>
    <w:p w14:paraId="119E2110" w14:textId="371F0397" w:rsidR="00403766" w:rsidRPr="00403766" w:rsidRDefault="00A8144C" w:rsidP="00403766">
      <w:pPr>
        <w:rPr>
          <w:rFonts w:ascii="Arial" w:hAnsi="Arial" w:cs="Arial"/>
          <w:bCs/>
          <w:sz w:val="22"/>
        </w:rPr>
      </w:pPr>
      <w:r w:rsidRPr="00403766">
        <w:rPr>
          <w:bCs/>
          <w:noProof/>
        </w:rPr>
        <mc:AlternateContent>
          <mc:Choice Requires="wps">
            <w:drawing>
              <wp:anchor distT="0" distB="0" distL="114300" distR="114300" simplePos="0" relativeHeight="251660288" behindDoc="0" locked="0" layoutInCell="1" allowOverlap="1" wp14:anchorId="28B685D4" wp14:editId="20D1B837">
                <wp:simplePos x="0" y="0"/>
                <wp:positionH relativeFrom="column">
                  <wp:posOffset>-635</wp:posOffset>
                </wp:positionH>
                <wp:positionV relativeFrom="paragraph">
                  <wp:posOffset>2095500</wp:posOffset>
                </wp:positionV>
                <wp:extent cx="3063240" cy="635"/>
                <wp:effectExtent l="0" t="0" r="0" b="0"/>
                <wp:wrapSquare wrapText="bothSides"/>
                <wp:docPr id="603042688" name="Textfeld 1"/>
                <wp:cNvGraphicFramePr/>
                <a:graphic xmlns:a="http://schemas.openxmlformats.org/drawingml/2006/main">
                  <a:graphicData uri="http://schemas.microsoft.com/office/word/2010/wordprocessingShape">
                    <wps:wsp>
                      <wps:cNvSpPr txBox="1"/>
                      <wps:spPr>
                        <a:xfrm>
                          <a:off x="0" y="0"/>
                          <a:ext cx="3063240" cy="635"/>
                        </a:xfrm>
                        <a:prstGeom prst="rect">
                          <a:avLst/>
                        </a:prstGeom>
                        <a:solidFill>
                          <a:prstClr val="white"/>
                        </a:solidFill>
                        <a:ln>
                          <a:noFill/>
                        </a:ln>
                      </wps:spPr>
                      <wps:txbx>
                        <w:txbxContent>
                          <w:p w14:paraId="04DEF45A" w14:textId="0D2D30FF" w:rsidR="00A8144C" w:rsidRPr="00BE0BD7" w:rsidRDefault="00A8144C" w:rsidP="00A8144C">
                            <w:pPr>
                              <w:pStyle w:val="Beschriftung"/>
                              <w:rPr>
                                <w:rFonts w:ascii="Arial" w:hAnsi="Arial" w:cs="Arial"/>
                                <w:b/>
                                <w:noProof/>
                                <w:sz w:val="22"/>
                              </w:rPr>
                            </w:pPr>
                            <w:r w:rsidRPr="007264F2">
                              <w:t xml:space="preserve">Steinbach </w:t>
                            </w:r>
                            <w:proofErr w:type="spellStart"/>
                            <w:r w:rsidRPr="007264F2">
                              <w:t>grand</w:t>
                            </w:r>
                            <w:proofErr w:type="spellEnd"/>
                            <w:r w:rsidRPr="007264F2">
                              <w:t xml:space="preserve"> piano </w:t>
                            </w:r>
                            <w:proofErr w:type="spellStart"/>
                            <w:r w:rsidRPr="007264F2">
                              <w:t>with</w:t>
                            </w:r>
                            <w:proofErr w:type="spellEnd"/>
                            <w:r w:rsidRPr="007264F2">
                              <w:t xml:space="preserve"> </w:t>
                            </w:r>
                            <w:proofErr w:type="spellStart"/>
                            <w:r w:rsidRPr="007264F2">
                              <w:t>pianist</w:t>
                            </w:r>
                            <w:proofErr w:type="spellEnd"/>
                            <w:r w:rsidRPr="007264F2">
                              <w:t xml:space="preserve"> von @pxhere 1391193 auf Wikimedia (</w:t>
                            </w:r>
                            <w:hyperlink r:id="rId11" w:history="1">
                              <w:r w:rsidRPr="00A8144C">
                                <w:rPr>
                                  <w:rStyle w:val="Hyperlink"/>
                                </w:rPr>
                                <w:t>https://t1p.de/kbztx</w:t>
                              </w:r>
                            </w:hyperlink>
                            <w:r w:rsidRPr="007264F2">
                              <w:t xml:space="preserve">), </w:t>
                            </w:r>
                            <w:hyperlink r:id="rId12" w:history="1">
                              <w:r w:rsidRPr="00562A0E">
                                <w:rPr>
                                  <w:rStyle w:val="Hyperlink"/>
                                </w:rPr>
                                <w:t>CC 0</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8B685D4" id="_x0000_t202" coordsize="21600,21600" o:spt="202" path="m,l,21600r21600,l21600,xe">
                <v:stroke joinstyle="miter"/>
                <v:path gradientshapeok="t" o:connecttype="rect"/>
              </v:shapetype>
              <v:shape id="Textfeld 1" o:spid="_x0000_s1026" type="#_x0000_t202" style="position:absolute;margin-left:-.05pt;margin-top:165pt;width:241.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" stroked="f">
                <v:textbox style="mso-fit-shape-to-text:t" inset="0,0,0,0">
                  <w:txbxContent>
                    <w:p w14:paraId="04DEF45A" w14:textId="0D2D30FF" w:rsidR="00A8144C" w:rsidRPr="00BE0BD7" w:rsidRDefault="00A8144C" w:rsidP="00A8144C">
                      <w:pPr>
                        <w:pStyle w:val="Beschriftung"/>
                        <w:rPr>
                          <w:rFonts w:ascii="Arial" w:hAnsi="Arial" w:cs="Arial"/>
                          <w:b/>
                          <w:noProof/>
                          <w:sz w:val="22"/>
                        </w:rPr>
                      </w:pPr>
                      <w:r w:rsidRPr="007264F2">
                        <w:t xml:space="preserve">Steinbach </w:t>
                      </w:r>
                      <w:proofErr w:type="spellStart"/>
                      <w:r w:rsidRPr="007264F2">
                        <w:t>grand</w:t>
                      </w:r>
                      <w:proofErr w:type="spellEnd"/>
                      <w:r w:rsidRPr="007264F2">
                        <w:t xml:space="preserve"> piano </w:t>
                      </w:r>
                      <w:proofErr w:type="spellStart"/>
                      <w:r w:rsidRPr="007264F2">
                        <w:t>with</w:t>
                      </w:r>
                      <w:proofErr w:type="spellEnd"/>
                      <w:r w:rsidRPr="007264F2">
                        <w:t xml:space="preserve"> </w:t>
                      </w:r>
                      <w:proofErr w:type="spellStart"/>
                      <w:r w:rsidRPr="007264F2">
                        <w:t>pianist</w:t>
                      </w:r>
                      <w:proofErr w:type="spellEnd"/>
                      <w:r w:rsidRPr="007264F2">
                        <w:t xml:space="preserve"> von @pxhere 1391193 auf Wikimedia (</w:t>
                      </w:r>
                      <w:hyperlink r:id="rId13" w:history="1">
                        <w:r w:rsidRPr="00A8144C">
                          <w:rPr>
                            <w:rStyle w:val="Hyperlink"/>
                          </w:rPr>
                          <w:t>https://t1p.de/kbztx</w:t>
                        </w:r>
                      </w:hyperlink>
                      <w:r w:rsidRPr="007264F2">
                        <w:t xml:space="preserve">), </w:t>
                      </w:r>
                      <w:hyperlink r:id="rId14" w:history="1">
                        <w:r w:rsidRPr="00562A0E">
                          <w:rPr>
                            <w:rStyle w:val="Hyperlink"/>
                          </w:rPr>
                          <w:t>CC 0</w:t>
                        </w:r>
                      </w:hyperlink>
                    </w:p>
                  </w:txbxContent>
                </v:textbox>
                <w10:wrap type="square"/>
              </v:shape>
            </w:pict>
          </mc:Fallback>
        </mc:AlternateContent>
      </w:r>
      <w:r w:rsidRPr="00403766">
        <w:rPr>
          <w:rFonts w:ascii="Arial" w:hAnsi="Arial" w:cs="Arial"/>
          <w:bCs/>
          <w:noProof/>
          <w:sz w:val="22"/>
        </w:rPr>
        <w:drawing>
          <wp:anchor distT="0" distB="0" distL="114300" distR="114300" simplePos="0" relativeHeight="251658240" behindDoc="0" locked="0" layoutInCell="1" allowOverlap="1" wp14:anchorId="5C487ACF" wp14:editId="2803DC13">
            <wp:simplePos x="0" y="0"/>
            <wp:positionH relativeFrom="column">
              <wp:posOffset>-635</wp:posOffset>
            </wp:positionH>
            <wp:positionV relativeFrom="paragraph">
              <wp:posOffset>-3810</wp:posOffset>
            </wp:positionV>
            <wp:extent cx="3063240" cy="2042160"/>
            <wp:effectExtent l="0" t="0" r="3810" b="0"/>
            <wp:wrapSquare wrapText="bothSides"/>
            <wp:docPr id="1585858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5800" name="Grafik 15858580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63240" cy="2042160"/>
                    </a:xfrm>
                    <a:prstGeom prst="rect">
                      <a:avLst/>
                    </a:prstGeom>
                  </pic:spPr>
                </pic:pic>
              </a:graphicData>
            </a:graphic>
          </wp:anchor>
        </w:drawing>
      </w:r>
      <w:r w:rsidR="00403766" w:rsidRPr="00403766">
        <w:rPr>
          <w:rFonts w:ascii="Arial" w:hAnsi="Arial" w:cs="Arial"/>
          <w:bCs/>
          <w:sz w:val="22"/>
        </w:rPr>
        <w:t>Viele Erwachsene beginnen mit dem Klavierspielen, weil sie einen sehr konkreten Wunsch haben: Sie möchten ein Stück spielen können, das ihnen etwas bedeutet.</w:t>
      </w:r>
    </w:p>
    <w:p w14:paraId="449E335E" w14:textId="77777777" w:rsidR="00403766" w:rsidRPr="00403766" w:rsidRDefault="00403766" w:rsidP="00403766">
      <w:pPr>
        <w:rPr>
          <w:rFonts w:ascii="Arial" w:hAnsi="Arial" w:cs="Arial"/>
          <w:bCs/>
          <w:sz w:val="22"/>
        </w:rPr>
      </w:pPr>
    </w:p>
    <w:p w14:paraId="7A672053" w14:textId="1137EE11" w:rsidR="00403766" w:rsidRPr="00403766" w:rsidRDefault="00403766" w:rsidP="00403766">
      <w:pPr>
        <w:rPr>
          <w:rFonts w:ascii="Arial" w:hAnsi="Arial" w:cs="Arial"/>
          <w:bCs/>
          <w:sz w:val="22"/>
        </w:rPr>
      </w:pPr>
      <w:r w:rsidRPr="00403766">
        <w:rPr>
          <w:rFonts w:ascii="Arial" w:hAnsi="Arial" w:cs="Arial"/>
          <w:bCs/>
          <w:sz w:val="22"/>
        </w:rPr>
        <w:t>In der Praxis zeigt sich aber häufig ein Problem: Ein Lernangebot kann zwar Schritt für Schritt zeigen, welche Tasten zu spielen sind, aber das musikalische Verständnis bleibt dabei oft im Hintergrund. Die Lernenden wissen dann, was sie drücken sollen. Sie wissen aber noch nicht, warum es so klingt, wie es klingt.</w:t>
      </w:r>
    </w:p>
    <w:p w14:paraId="5BEC742F" w14:textId="1B6688B0" w:rsidR="005B3954" w:rsidRDefault="005B3954" w:rsidP="005B3954">
      <w:pPr>
        <w:rPr>
          <w:rFonts w:ascii="Arial" w:hAnsi="Arial" w:cs="Arial"/>
          <w:sz w:val="22"/>
        </w:rPr>
      </w:pPr>
    </w:p>
    <w:p w14:paraId="50E9D071" w14:textId="635E9357" w:rsidR="009C24B4" w:rsidRPr="009C24B4" w:rsidRDefault="009C24B4" w:rsidP="009C24B4">
      <w:pPr>
        <w:rPr>
          <w:rFonts w:ascii="Arial" w:hAnsi="Arial" w:cs="Arial"/>
          <w:sz w:val="22"/>
        </w:rPr>
      </w:pPr>
      <w:r w:rsidRPr="009C24B4">
        <w:rPr>
          <w:rFonts w:ascii="Arial" w:hAnsi="Arial" w:cs="Arial"/>
          <w:sz w:val="22"/>
        </w:rPr>
        <w:t>Sobald das Stück etwas anders aussieht, die Begleitung variiert wird oder ein neuer musikalischer Zusammenhang auftaucht, fehlt die Orientierung. Dann beginnt das Lernen wieder von vorne: neue Tastenfolge, neues Muster, neue Unsicherheit.</w:t>
      </w:r>
    </w:p>
    <w:p w14:paraId="4B6746DC" w14:textId="77777777" w:rsidR="009C24B4" w:rsidRDefault="009C24B4" w:rsidP="009C24B4">
      <w:pPr>
        <w:rPr>
          <w:rFonts w:ascii="Arial" w:hAnsi="Arial" w:cs="Arial"/>
          <w:sz w:val="22"/>
        </w:rPr>
      </w:pPr>
    </w:p>
    <w:p w14:paraId="34EE6092" w14:textId="4BB37867" w:rsidR="009C24B4" w:rsidRPr="009C24B4" w:rsidRDefault="009C24B4" w:rsidP="009C24B4">
      <w:pPr>
        <w:rPr>
          <w:rFonts w:ascii="Arial" w:hAnsi="Arial" w:cs="Arial"/>
          <w:sz w:val="22"/>
        </w:rPr>
      </w:pPr>
      <w:r w:rsidRPr="009C24B4">
        <w:rPr>
          <w:rFonts w:ascii="Arial" w:hAnsi="Arial" w:cs="Arial"/>
          <w:sz w:val="22"/>
        </w:rPr>
        <w:t>Aus meiner Erfahrung mit erwachsenen Klavierschüler*innen ist deshalb ein anderer Zugang entscheidend: Musik sollte nicht nur nachgespielt, sondern verstanden werden.</w:t>
      </w:r>
    </w:p>
    <w:p w14:paraId="4A30431D" w14:textId="77777777" w:rsidR="009C24B4" w:rsidRDefault="009C24B4" w:rsidP="009C24B4">
      <w:pPr>
        <w:rPr>
          <w:rFonts w:ascii="Arial" w:hAnsi="Arial" w:cs="Arial"/>
          <w:sz w:val="22"/>
        </w:rPr>
      </w:pPr>
    </w:p>
    <w:p w14:paraId="37FB9735" w14:textId="1D14E1EB" w:rsidR="009C24B4" w:rsidRPr="009C24B4" w:rsidRDefault="009C24B4" w:rsidP="009C24B4">
      <w:pPr>
        <w:rPr>
          <w:rFonts w:ascii="Arial" w:hAnsi="Arial" w:cs="Arial"/>
          <w:sz w:val="22"/>
        </w:rPr>
      </w:pPr>
      <w:r w:rsidRPr="009C24B4">
        <w:rPr>
          <w:rFonts w:ascii="Arial" w:hAnsi="Arial" w:cs="Arial"/>
          <w:sz w:val="22"/>
        </w:rPr>
        <w:t>Damit ist keine abstrakte Theorie gemeint. Es geht nicht darum, Begriffe zu sammeln oder Musik auf dem Papier zu analysieren. Es geht darum, einfache musikalische Zusammenhänge direkt am Instrument hörbar und spielbar zu machen.</w:t>
      </w:r>
    </w:p>
    <w:p w14:paraId="5B6CE1B1" w14:textId="77777777" w:rsidR="009C24B4" w:rsidRDefault="009C24B4" w:rsidP="009C24B4">
      <w:pPr>
        <w:rPr>
          <w:rFonts w:ascii="Arial" w:hAnsi="Arial" w:cs="Arial"/>
          <w:sz w:val="22"/>
        </w:rPr>
      </w:pPr>
    </w:p>
    <w:p w14:paraId="49E4A1BF" w14:textId="5A0FD172" w:rsidR="009C24B4" w:rsidRPr="009C24B4" w:rsidRDefault="009C24B4" w:rsidP="009C24B4">
      <w:pPr>
        <w:rPr>
          <w:rFonts w:ascii="Arial" w:hAnsi="Arial" w:cs="Arial"/>
          <w:sz w:val="22"/>
        </w:rPr>
      </w:pPr>
      <w:r w:rsidRPr="009C24B4">
        <w:rPr>
          <w:rFonts w:ascii="Arial" w:hAnsi="Arial" w:cs="Arial"/>
          <w:sz w:val="22"/>
        </w:rPr>
        <w:t>Ein hilfreicher Einstieg besteht aus drei Fragen:</w:t>
      </w:r>
    </w:p>
    <w:p w14:paraId="631DFFE4" w14:textId="22E3B490" w:rsidR="009C24B4" w:rsidRPr="009C24B4" w:rsidRDefault="009C24B4" w:rsidP="009C24B4">
      <w:pPr>
        <w:numPr>
          <w:ilvl w:val="0"/>
          <w:numId w:val="7"/>
        </w:numPr>
        <w:rPr>
          <w:rFonts w:ascii="Arial" w:hAnsi="Arial" w:cs="Arial"/>
          <w:sz w:val="22"/>
        </w:rPr>
      </w:pPr>
      <w:r w:rsidRPr="009C24B4">
        <w:rPr>
          <w:rFonts w:ascii="Arial" w:hAnsi="Arial" w:cs="Arial"/>
          <w:sz w:val="22"/>
        </w:rPr>
        <w:t>Was ist die Melodie?</w:t>
      </w:r>
    </w:p>
    <w:p w14:paraId="10EEB010" w14:textId="77777777" w:rsidR="009C24B4" w:rsidRPr="009C24B4" w:rsidRDefault="009C24B4" w:rsidP="009C24B4">
      <w:pPr>
        <w:numPr>
          <w:ilvl w:val="0"/>
          <w:numId w:val="7"/>
        </w:numPr>
        <w:rPr>
          <w:rFonts w:ascii="Arial" w:hAnsi="Arial" w:cs="Arial"/>
          <w:sz w:val="22"/>
        </w:rPr>
      </w:pPr>
      <w:r w:rsidRPr="009C24B4">
        <w:rPr>
          <w:rFonts w:ascii="Arial" w:hAnsi="Arial" w:cs="Arial"/>
          <w:sz w:val="22"/>
        </w:rPr>
        <w:t>Was trägt den Rhythmus?</w:t>
      </w:r>
    </w:p>
    <w:p w14:paraId="2FE50E4F" w14:textId="77777777" w:rsidR="009C24B4" w:rsidRPr="009C24B4" w:rsidRDefault="009C24B4" w:rsidP="009C24B4">
      <w:pPr>
        <w:numPr>
          <w:ilvl w:val="0"/>
          <w:numId w:val="7"/>
        </w:numPr>
        <w:rPr>
          <w:rFonts w:ascii="Arial" w:hAnsi="Arial" w:cs="Arial"/>
          <w:sz w:val="22"/>
        </w:rPr>
      </w:pPr>
      <w:r w:rsidRPr="009C24B4">
        <w:rPr>
          <w:rFonts w:ascii="Arial" w:hAnsi="Arial" w:cs="Arial"/>
          <w:sz w:val="22"/>
        </w:rPr>
        <w:t>Was bildet die Begleitung?</w:t>
      </w:r>
    </w:p>
    <w:p w14:paraId="5E922DB3" w14:textId="77777777" w:rsidR="009C24B4" w:rsidRDefault="009C24B4" w:rsidP="009C24B4">
      <w:pPr>
        <w:rPr>
          <w:rFonts w:ascii="Arial" w:hAnsi="Arial" w:cs="Arial"/>
          <w:sz w:val="22"/>
        </w:rPr>
      </w:pPr>
    </w:p>
    <w:p w14:paraId="4883C0C3" w14:textId="19E6B2E7" w:rsidR="005B0427" w:rsidRDefault="008C428D" w:rsidP="005B0427">
      <w:pPr>
        <w:rPr>
          <w:rFonts w:ascii="Arial" w:hAnsi="Arial" w:cs="Arial"/>
          <w:sz w:val="22"/>
        </w:rPr>
      </w:pPr>
      <w:r w:rsidRPr="008C428D">
        <w:rPr>
          <w:rFonts w:ascii="Arial" w:hAnsi="Arial" w:cs="Arial"/>
          <w:noProof/>
          <w:sz w:val="22"/>
        </w:rPr>
        <mc:AlternateContent>
          <mc:Choice Requires="wps">
            <w:drawing>
              <wp:anchor distT="45720" distB="45720" distL="114300" distR="114300" simplePos="0" relativeHeight="251662336" behindDoc="0" locked="0" layoutInCell="1" allowOverlap="1" wp14:anchorId="1787520B" wp14:editId="3AB978DA">
                <wp:simplePos x="0" y="0"/>
                <wp:positionH relativeFrom="margin">
                  <wp:align>right</wp:align>
                </wp:positionH>
                <wp:positionV relativeFrom="paragraph">
                  <wp:posOffset>654685</wp:posOffset>
                </wp:positionV>
                <wp:extent cx="5737860" cy="1030605"/>
                <wp:effectExtent l="0" t="0" r="15240" b="12065"/>
                <wp:wrapSquare wrapText="bothSides"/>
                <wp:docPr id="20156798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030605"/>
                        </a:xfrm>
                        <a:prstGeom prst="rect">
                          <a:avLst/>
                        </a:prstGeom>
                        <a:solidFill>
                          <a:schemeClr val="accent3">
                            <a:lumMod val="60000"/>
                            <a:lumOff val="40000"/>
                          </a:schemeClr>
                        </a:solidFill>
                        <a:ln w="9525">
                          <a:solidFill>
                            <a:srgbClr val="000000"/>
                          </a:solidFill>
                          <a:miter lim="800000"/>
                          <a:headEnd/>
                          <a:tailEnd/>
                        </a:ln>
                      </wps:spPr>
                      <wps:txbx>
                        <w:txbxContent>
                          <w:p w14:paraId="27432FF7" w14:textId="2BE0FEE0" w:rsidR="008C428D" w:rsidRPr="005D7145" w:rsidRDefault="005D7145">
                            <w:pPr>
                              <w:rPr>
                                <w:b/>
                                <w:bCs/>
                                <w:sz w:val="32"/>
                                <w:szCs w:val="32"/>
                              </w:rPr>
                            </w:pPr>
                            <w:r w:rsidRPr="005D7145">
                              <w:rPr>
                                <w:b/>
                                <w:bCs/>
                                <w:sz w:val="32"/>
                                <w:szCs w:val="32"/>
                              </w:rPr>
                              <w:t>Ein Beispiel</w:t>
                            </w:r>
                          </w:p>
                          <w:p w14:paraId="550A6793" w14:textId="77777777" w:rsidR="005D7145" w:rsidRPr="005D7145" w:rsidRDefault="005D7145" w:rsidP="005D7145">
                            <w:r w:rsidRPr="005D7145">
                              <w:t>Eine einfache Melodie kann zunächst nur mit einem Basston begleitet werden. Danach kann derselbe Abschnitt mit einem Akkord gespielt werden. Später lässt sich die Begleitung aufteilen, rhythmisch verändern oder in eine andere Lage bringen.</w:t>
                            </w:r>
                          </w:p>
                          <w:p w14:paraId="6AF6CDB8" w14:textId="7A963D6A" w:rsidR="005D7145" w:rsidRDefault="005D7145">
                            <w:r w:rsidRPr="005D7145">
                              <w:t>Die Melodie bleibt gleich. Die musikalische Wirkung verändert sich trotzdem.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7520B" id="Textfeld 2" o:spid="_x0000_s1027" type="#_x0000_t202" style="position:absolute;margin-left:400.6pt;margin-top:51.55pt;width:451.8pt;height:81.15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" fillcolor="#c2d69b [1942]">
                <v:textbox style="mso-fit-shape-to-text:t">
                  <w:txbxContent>
                    <w:p w14:paraId="27432FF7" w14:textId="2BE0FEE0" w:rsidR="008C428D" w:rsidRPr="005D7145" w:rsidRDefault="005D7145">
                      <w:pPr>
                        <w:rPr>
                          <w:b/>
                          <w:bCs/>
                          <w:sz w:val="32"/>
                          <w:szCs w:val="32"/>
                        </w:rPr>
                      </w:pPr>
                      <w:r w:rsidRPr="005D7145">
                        <w:rPr>
                          <w:b/>
                          <w:bCs/>
                          <w:sz w:val="32"/>
                          <w:szCs w:val="32"/>
                        </w:rPr>
                        <w:t>Ein Beispiel</w:t>
                      </w:r>
                    </w:p>
                    <w:p w14:paraId="550A6793" w14:textId="77777777" w:rsidR="005D7145" w:rsidRPr="005D7145" w:rsidRDefault="005D7145" w:rsidP="005D7145">
                      <w:r w:rsidRPr="005D7145">
                        <w:t>Eine einfache Melodie kann zunächst nur mit einem Basston begleitet werden. Danach kann derselbe Abschnitt mit einem Akkord gespielt werden. Später lässt sich die Begleitung aufteilen, rhythmisch verändern oder in eine andere Lage bringen.</w:t>
                      </w:r>
                    </w:p>
                    <w:p w14:paraId="6AF6CDB8" w14:textId="7A963D6A" w:rsidR="005D7145" w:rsidRDefault="005D7145">
                      <w:r w:rsidRPr="005D7145">
                        <w:t>Die Melodie bleibt gleich. Die musikalische Wirkung verändert sich trotzdem.</w:t>
                      </w:r>
                    </w:p>
                  </w:txbxContent>
                </v:textbox>
                <w10:wrap type="square" anchorx="margin"/>
              </v:shape>
            </w:pict>
          </mc:Fallback>
        </mc:AlternateContent>
      </w:r>
      <w:r w:rsidR="009C24B4" w:rsidRPr="009C24B4">
        <w:rPr>
          <w:rFonts w:ascii="Arial" w:hAnsi="Arial" w:cs="Arial"/>
          <w:sz w:val="22"/>
        </w:rPr>
        <w:t>Diese drei Fragen sind einfach genug, um auch Anfänger nicht zu überfordern. Gleichzeitig führen sie sehr schnell zu einem musikalischen Denken, das über das reine Nachspielen hinausgeht.</w:t>
      </w:r>
    </w:p>
    <w:p w14:paraId="09E2F2B7" w14:textId="77777777" w:rsidR="000B1898" w:rsidRPr="000B1898" w:rsidRDefault="000B1898" w:rsidP="000B1898">
      <w:pPr>
        <w:rPr>
          <w:rFonts w:ascii="Arial" w:hAnsi="Arial" w:cs="Arial"/>
          <w:sz w:val="22"/>
        </w:rPr>
      </w:pPr>
      <w:r w:rsidRPr="000B1898">
        <w:rPr>
          <w:rFonts w:ascii="Arial" w:hAnsi="Arial" w:cs="Arial"/>
          <w:sz w:val="22"/>
        </w:rPr>
        <w:lastRenderedPageBreak/>
        <w:t>Für Lernende ist das oft ein wichtiger Moment. Sie merken: Ich spiele nicht einfach eine feste Version nach. Ich beginne zu verstehen, welche Bausteine in einem Stück wirken.</w:t>
      </w:r>
    </w:p>
    <w:p w14:paraId="617EEC1F" w14:textId="77777777" w:rsidR="000B1898" w:rsidRDefault="000B1898" w:rsidP="000B1898">
      <w:pPr>
        <w:rPr>
          <w:rFonts w:ascii="Arial" w:hAnsi="Arial" w:cs="Arial"/>
          <w:sz w:val="22"/>
        </w:rPr>
      </w:pPr>
    </w:p>
    <w:p w14:paraId="62860D54" w14:textId="4AE22A55" w:rsidR="000B1898" w:rsidRPr="000B1898" w:rsidRDefault="000B1898" w:rsidP="000B1898">
      <w:pPr>
        <w:rPr>
          <w:rFonts w:ascii="Arial" w:hAnsi="Arial" w:cs="Arial"/>
          <w:sz w:val="22"/>
        </w:rPr>
      </w:pPr>
      <w:r w:rsidRPr="000B1898">
        <w:rPr>
          <w:rFonts w:ascii="Arial" w:hAnsi="Arial" w:cs="Arial"/>
          <w:sz w:val="22"/>
        </w:rPr>
        <w:t>Für die Erwachsenenbildung ist dieser Punkt besonders relevant. Erwachsene lernen anders als Kinder. Sie bringen Lebenserfahrung, musikalische Vorlieben und oft auch klare Erwartungen mit. Viele möchten nicht jahrelang Grundlagen üben, bevor sie etwas Musikalisches erleben. Sie brauchen früh das Gefühl, dass das, was sie lernen, einen Sinn ergibt.</w:t>
      </w:r>
    </w:p>
    <w:p w14:paraId="62F1AF06" w14:textId="77777777" w:rsidR="000B1898" w:rsidRDefault="000B1898" w:rsidP="000B1898">
      <w:pPr>
        <w:rPr>
          <w:rFonts w:ascii="Arial" w:hAnsi="Arial" w:cs="Arial"/>
          <w:sz w:val="22"/>
        </w:rPr>
      </w:pPr>
    </w:p>
    <w:p w14:paraId="4BBA27DB" w14:textId="5D355B05" w:rsidR="000B1898" w:rsidRPr="000B1898" w:rsidRDefault="000B1898" w:rsidP="000B1898">
      <w:pPr>
        <w:rPr>
          <w:rFonts w:ascii="Arial" w:hAnsi="Arial" w:cs="Arial"/>
          <w:sz w:val="22"/>
        </w:rPr>
      </w:pPr>
      <w:r w:rsidRPr="000B1898">
        <w:rPr>
          <w:rFonts w:ascii="Arial" w:hAnsi="Arial" w:cs="Arial"/>
          <w:sz w:val="22"/>
        </w:rPr>
        <w:t>Das bedeutet nicht, dass Grundlagen übersprungen werden sollen. Im Gegenteil: Grundlagen werden wirksamer, wenn sie praktisch erfahrbar sind.</w:t>
      </w:r>
    </w:p>
    <w:p w14:paraId="29CF297D" w14:textId="77777777" w:rsidR="000B1898" w:rsidRDefault="000B1898" w:rsidP="000B1898">
      <w:pPr>
        <w:rPr>
          <w:rFonts w:ascii="Arial" w:hAnsi="Arial" w:cs="Arial"/>
          <w:sz w:val="22"/>
        </w:rPr>
      </w:pPr>
    </w:p>
    <w:p w14:paraId="3F97DC51" w14:textId="6CD45BB5" w:rsidR="000B1898" w:rsidRPr="000B1898" w:rsidRDefault="000B1898" w:rsidP="000B1898">
      <w:pPr>
        <w:rPr>
          <w:rFonts w:ascii="Arial" w:hAnsi="Arial" w:cs="Arial"/>
          <w:sz w:val="22"/>
        </w:rPr>
      </w:pPr>
      <w:r w:rsidRPr="000B1898">
        <w:rPr>
          <w:rFonts w:ascii="Arial" w:hAnsi="Arial" w:cs="Arial"/>
          <w:sz w:val="22"/>
        </w:rPr>
        <w:t>Eine Tonleiter, ein Akkord oder ein rhythmisches Muster bleibt abstrakt, solange es nur als Übung erscheint. Sobald derselbe Baustein aber in einem bekannten musikalischen Zusammenhang auftaucht, verändert sich die Wahrnehmung. Aus einer Übung wird ein Werkzeug.</w:t>
      </w:r>
    </w:p>
    <w:p w14:paraId="7EE7D9F5" w14:textId="77777777" w:rsidR="000B1898" w:rsidRDefault="000B1898" w:rsidP="000B1898">
      <w:pPr>
        <w:rPr>
          <w:rFonts w:ascii="Arial" w:hAnsi="Arial" w:cs="Arial"/>
          <w:sz w:val="22"/>
        </w:rPr>
      </w:pPr>
    </w:p>
    <w:p w14:paraId="3FEBEE83" w14:textId="0B776845" w:rsidR="000B1898" w:rsidRPr="000B1898" w:rsidRDefault="000B1898" w:rsidP="000B1898">
      <w:pPr>
        <w:rPr>
          <w:rFonts w:ascii="Arial" w:hAnsi="Arial" w:cs="Arial"/>
          <w:sz w:val="22"/>
        </w:rPr>
      </w:pPr>
      <w:r w:rsidRPr="000B1898">
        <w:rPr>
          <w:rFonts w:ascii="Arial" w:hAnsi="Arial" w:cs="Arial"/>
          <w:sz w:val="22"/>
        </w:rPr>
        <w:t>Für Lehrende ergibt sich daraus eine einfache Handlungsempfehlung:</w:t>
      </w:r>
    </w:p>
    <w:p w14:paraId="4191D6A4" w14:textId="77777777" w:rsidR="005D2CFD" w:rsidRDefault="005D2CFD" w:rsidP="000B1898">
      <w:pPr>
        <w:rPr>
          <w:rFonts w:ascii="Arial" w:hAnsi="Arial" w:cs="Arial"/>
          <w:sz w:val="22"/>
        </w:rPr>
      </w:pPr>
    </w:p>
    <w:p w14:paraId="5929DE52" w14:textId="0F5817B3" w:rsidR="000B1898" w:rsidRPr="000B1898" w:rsidRDefault="000B1898" w:rsidP="000B1898">
      <w:pPr>
        <w:rPr>
          <w:rFonts w:ascii="Arial" w:hAnsi="Arial" w:cs="Arial"/>
          <w:sz w:val="22"/>
        </w:rPr>
      </w:pPr>
      <w:r w:rsidRPr="000B1898">
        <w:rPr>
          <w:rFonts w:ascii="Arial" w:hAnsi="Arial" w:cs="Arial"/>
          <w:sz w:val="22"/>
        </w:rPr>
        <w:t>Nicht zu lange bei der Frage bleiben: „Welche Taste kommt als Nächstes?“, sondern möglichst früh ergänzen: „Welche Funktion hat das, was Du gerade spielst?“</w:t>
      </w:r>
    </w:p>
    <w:p w14:paraId="5337DE03" w14:textId="77777777" w:rsidR="005D2CFD" w:rsidRDefault="005D2CFD" w:rsidP="000B1898">
      <w:pPr>
        <w:rPr>
          <w:rFonts w:ascii="Arial" w:hAnsi="Arial" w:cs="Arial"/>
          <w:sz w:val="22"/>
        </w:rPr>
      </w:pPr>
    </w:p>
    <w:p w14:paraId="3642DB9D" w14:textId="12E4164A" w:rsidR="000B1898" w:rsidRPr="000B1898" w:rsidRDefault="000B1898" w:rsidP="000B1898">
      <w:pPr>
        <w:rPr>
          <w:rFonts w:ascii="Arial" w:hAnsi="Arial" w:cs="Arial"/>
          <w:sz w:val="22"/>
        </w:rPr>
      </w:pPr>
      <w:r w:rsidRPr="000B1898">
        <w:rPr>
          <w:rFonts w:ascii="Arial" w:hAnsi="Arial" w:cs="Arial"/>
          <w:sz w:val="22"/>
        </w:rPr>
        <w:t>Dabei reichen am Anfang sehr kleine Schritte.</w:t>
      </w:r>
    </w:p>
    <w:p w14:paraId="3DEFD81F" w14:textId="77777777" w:rsidR="000B1898" w:rsidRPr="000B1898" w:rsidRDefault="000B1898" w:rsidP="000B1898">
      <w:pPr>
        <w:rPr>
          <w:rFonts w:ascii="Arial" w:hAnsi="Arial" w:cs="Arial"/>
          <w:sz w:val="22"/>
        </w:rPr>
      </w:pPr>
      <w:r w:rsidRPr="000B1898">
        <w:rPr>
          <w:rFonts w:ascii="Arial" w:hAnsi="Arial" w:cs="Arial"/>
          <w:sz w:val="22"/>
        </w:rPr>
        <w:t>Zum Beispiel:</w:t>
      </w:r>
    </w:p>
    <w:p w14:paraId="3542FF0B"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Eine Melodie erkennen.</w:t>
      </w:r>
    </w:p>
    <w:p w14:paraId="663F2468"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Den Grundton hören.</w:t>
      </w:r>
    </w:p>
    <w:p w14:paraId="1F649AB3"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Eine einfache Begleitung ergänzen.</w:t>
      </w:r>
    </w:p>
    <w:p w14:paraId="718F9499"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Den Rhythmus bewusst wahrnehmen.</w:t>
      </w:r>
    </w:p>
    <w:p w14:paraId="2C44AE0A" w14:textId="77777777" w:rsidR="000B1898" w:rsidRPr="000B1898" w:rsidRDefault="000B1898" w:rsidP="000B1898">
      <w:pPr>
        <w:numPr>
          <w:ilvl w:val="0"/>
          <w:numId w:val="8"/>
        </w:numPr>
        <w:rPr>
          <w:rFonts w:ascii="Arial" w:hAnsi="Arial" w:cs="Arial"/>
          <w:sz w:val="22"/>
        </w:rPr>
      </w:pPr>
      <w:r w:rsidRPr="000B1898">
        <w:rPr>
          <w:rFonts w:ascii="Arial" w:hAnsi="Arial" w:cs="Arial"/>
          <w:sz w:val="22"/>
        </w:rPr>
        <w:t>Eine kleine Variante ausprobieren.</w:t>
      </w:r>
    </w:p>
    <w:p w14:paraId="21AE5383" w14:textId="77777777" w:rsidR="005D2CFD" w:rsidRDefault="005D2CFD" w:rsidP="000B1898">
      <w:pPr>
        <w:rPr>
          <w:rFonts w:ascii="Arial" w:hAnsi="Arial" w:cs="Arial"/>
          <w:sz w:val="22"/>
        </w:rPr>
      </w:pPr>
    </w:p>
    <w:p w14:paraId="61D5843B" w14:textId="214CFDB9" w:rsidR="000B1898" w:rsidRPr="000B1898" w:rsidRDefault="000B1898" w:rsidP="000B1898">
      <w:pPr>
        <w:rPr>
          <w:rFonts w:ascii="Arial" w:hAnsi="Arial" w:cs="Arial"/>
          <w:sz w:val="22"/>
        </w:rPr>
      </w:pPr>
      <w:r w:rsidRPr="000B1898">
        <w:rPr>
          <w:rFonts w:ascii="Arial" w:hAnsi="Arial" w:cs="Arial"/>
          <w:sz w:val="22"/>
        </w:rPr>
        <w:t>Solche Aufgaben sind niedrigschwellig, aber musikalisch sehr wirksam. Sie helfen Lernenden, sich nicht nur an eine einzelne Version zu klammern, sondern Zusammenhänge zu erkennen.</w:t>
      </w:r>
    </w:p>
    <w:p w14:paraId="578F0772" w14:textId="77777777" w:rsidR="005D2CFD" w:rsidRDefault="005D2CFD" w:rsidP="000B1898">
      <w:pPr>
        <w:rPr>
          <w:rFonts w:ascii="Arial" w:hAnsi="Arial" w:cs="Arial"/>
          <w:sz w:val="22"/>
        </w:rPr>
      </w:pPr>
    </w:p>
    <w:p w14:paraId="573EBA07" w14:textId="251D8A24" w:rsidR="000B1898" w:rsidRPr="000B1898" w:rsidRDefault="000B1898" w:rsidP="000B1898">
      <w:pPr>
        <w:rPr>
          <w:rFonts w:ascii="Arial" w:hAnsi="Arial" w:cs="Arial"/>
          <w:sz w:val="22"/>
        </w:rPr>
      </w:pPr>
      <w:r w:rsidRPr="000B1898">
        <w:rPr>
          <w:rFonts w:ascii="Arial" w:hAnsi="Arial" w:cs="Arial"/>
          <w:sz w:val="22"/>
        </w:rPr>
        <w:t>Gerade im Online-Lernen ist das wichtig. Digitale Lernangebote können sehr gut strukturieren, erklären und wiederholbar machen. Gleichzeitig besteht die Gefahr, dass Lernende nur vorgespielte Musikbeispiele nachspielen, ohne den Transfer zu schaffen.</w:t>
      </w:r>
    </w:p>
    <w:p w14:paraId="1C737C48" w14:textId="77777777" w:rsidR="000B1898" w:rsidRPr="000B1898" w:rsidRDefault="000B1898" w:rsidP="000B1898">
      <w:pPr>
        <w:rPr>
          <w:rFonts w:ascii="Arial" w:hAnsi="Arial" w:cs="Arial"/>
          <w:sz w:val="22"/>
        </w:rPr>
      </w:pPr>
      <w:r w:rsidRPr="000B1898">
        <w:rPr>
          <w:rFonts w:ascii="Arial" w:hAnsi="Arial" w:cs="Arial"/>
          <w:sz w:val="22"/>
        </w:rPr>
        <w:t>Deshalb sollte ein gutes Online-Angebot nicht nur zeigen, was gespielt wird, sondern auch, warum es musikalisch funktioniert.</w:t>
      </w:r>
    </w:p>
    <w:p w14:paraId="5B91B13C" w14:textId="77777777" w:rsidR="005D2CFD" w:rsidRDefault="005D2CFD" w:rsidP="000B1898">
      <w:pPr>
        <w:rPr>
          <w:rFonts w:ascii="Arial" w:hAnsi="Arial" w:cs="Arial"/>
          <w:sz w:val="22"/>
        </w:rPr>
      </w:pPr>
    </w:p>
    <w:p w14:paraId="1573928D" w14:textId="476A7EDD" w:rsidR="000B1898" w:rsidRPr="000B1898" w:rsidRDefault="000B1898" w:rsidP="000B1898">
      <w:pPr>
        <w:rPr>
          <w:rFonts w:ascii="Arial" w:hAnsi="Arial" w:cs="Arial"/>
          <w:sz w:val="22"/>
        </w:rPr>
      </w:pPr>
      <w:r w:rsidRPr="000B1898">
        <w:rPr>
          <w:rFonts w:ascii="Arial" w:hAnsi="Arial" w:cs="Arial"/>
          <w:sz w:val="22"/>
        </w:rPr>
        <w:t>In meiner eigenen Arbeit verbinde ich aus diesem Grund Online-Klavierkurse mit individueller Unterstützung. Die Kurse geben eine klare Struktur. Die Betreuung hilft dabei, das Gelernte auf die konkrete Spielsituation zu übertragen.</w:t>
      </w:r>
    </w:p>
    <w:p w14:paraId="37314ECE" w14:textId="77777777" w:rsidR="005D2CFD" w:rsidRDefault="005D2CFD" w:rsidP="000B1898">
      <w:pPr>
        <w:rPr>
          <w:rFonts w:ascii="Arial" w:hAnsi="Arial" w:cs="Arial"/>
          <w:sz w:val="22"/>
        </w:rPr>
      </w:pPr>
    </w:p>
    <w:p w14:paraId="0DC9EE23" w14:textId="7F49398A" w:rsidR="000B1898" w:rsidRPr="000B1898" w:rsidRDefault="000B1898" w:rsidP="000B1898">
      <w:pPr>
        <w:rPr>
          <w:rFonts w:ascii="Arial" w:hAnsi="Arial" w:cs="Arial"/>
          <w:sz w:val="22"/>
        </w:rPr>
      </w:pPr>
      <w:r w:rsidRPr="000B1898">
        <w:rPr>
          <w:rFonts w:ascii="Arial" w:hAnsi="Arial" w:cs="Arial"/>
          <w:sz w:val="22"/>
        </w:rPr>
        <w:t>Der wichtigste Schritt ist dabei oft nicht ein neues Stück, sondern ein neues Verständnis für ein Stück, das bereits gespielt wird.</w:t>
      </w:r>
    </w:p>
    <w:p w14:paraId="65C19339" w14:textId="77777777" w:rsidR="005D2CFD" w:rsidRDefault="005D2CFD" w:rsidP="000B1898">
      <w:pPr>
        <w:rPr>
          <w:rFonts w:ascii="Arial" w:hAnsi="Arial" w:cs="Arial"/>
          <w:sz w:val="22"/>
        </w:rPr>
      </w:pPr>
    </w:p>
    <w:p w14:paraId="1F83CF02" w14:textId="77777777" w:rsidR="005D2CFD" w:rsidRDefault="005D2CFD" w:rsidP="000B1898">
      <w:pPr>
        <w:rPr>
          <w:rFonts w:ascii="Arial" w:hAnsi="Arial" w:cs="Arial"/>
          <w:sz w:val="22"/>
        </w:rPr>
      </w:pPr>
    </w:p>
    <w:p w14:paraId="16C17010" w14:textId="4E39EE9D" w:rsidR="000B1898" w:rsidRPr="000B1898" w:rsidRDefault="000B1898" w:rsidP="000B1898">
      <w:pPr>
        <w:rPr>
          <w:rFonts w:ascii="Arial" w:hAnsi="Arial" w:cs="Arial"/>
          <w:sz w:val="22"/>
        </w:rPr>
      </w:pPr>
      <w:r w:rsidRPr="000B1898">
        <w:rPr>
          <w:rFonts w:ascii="Arial" w:hAnsi="Arial" w:cs="Arial"/>
          <w:sz w:val="22"/>
        </w:rPr>
        <w:lastRenderedPageBreak/>
        <w:t>Wenn Erwachsene erkennen, dass Musik aus wiederkehrenden Bausteinen besteht, entsteht Sicherheit. Sie hören bewusster. Sie spielen freier. Und sie können neue Stücke leichter einordnen.</w:t>
      </w:r>
    </w:p>
    <w:p w14:paraId="603A343A" w14:textId="77777777" w:rsidR="005D2CFD" w:rsidRDefault="005D2CFD" w:rsidP="000B1898">
      <w:pPr>
        <w:rPr>
          <w:rFonts w:ascii="Arial" w:hAnsi="Arial" w:cs="Arial"/>
          <w:sz w:val="22"/>
        </w:rPr>
      </w:pPr>
    </w:p>
    <w:p w14:paraId="15F4C3E5" w14:textId="1EA94EA1" w:rsidR="000B1898" w:rsidRPr="000B1898" w:rsidRDefault="000B1898" w:rsidP="000B1898">
      <w:pPr>
        <w:rPr>
          <w:rFonts w:ascii="Arial" w:hAnsi="Arial" w:cs="Arial"/>
          <w:sz w:val="22"/>
        </w:rPr>
      </w:pPr>
      <w:r w:rsidRPr="000B1898">
        <w:rPr>
          <w:rFonts w:ascii="Arial" w:hAnsi="Arial" w:cs="Arial"/>
          <w:sz w:val="22"/>
        </w:rPr>
        <w:t>Klavierspielen wird dann nicht zu einer Sammlung einzelner Tastenfolgen, sondern zu einem musikalischen Lernprozess.</w:t>
      </w:r>
    </w:p>
    <w:p w14:paraId="6BA4E980" w14:textId="77777777" w:rsidR="000B1898" w:rsidRDefault="000B1898" w:rsidP="005B0427">
      <w:pPr>
        <w:rPr>
          <w:rFonts w:ascii="Arial" w:hAnsi="Arial" w:cs="Arial"/>
          <w:sz w:val="22"/>
        </w:rPr>
      </w:pPr>
    </w:p>
    <w:p w14:paraId="36474E08" w14:textId="77777777" w:rsidR="00B82234" w:rsidRPr="00B82234" w:rsidRDefault="00B82234" w:rsidP="00B82234">
      <w:pPr>
        <w:rPr>
          <w:rFonts w:ascii="Arial" w:hAnsi="Arial" w:cs="Arial"/>
          <w:b/>
          <w:bCs/>
          <w:sz w:val="22"/>
        </w:rPr>
      </w:pPr>
      <w:r w:rsidRPr="00B82234">
        <w:rPr>
          <w:rFonts w:ascii="Arial" w:hAnsi="Arial" w:cs="Arial"/>
          <w:b/>
          <w:bCs/>
          <w:sz w:val="22"/>
        </w:rPr>
        <w:t>Autorenhinweis</w:t>
      </w:r>
    </w:p>
    <w:p w14:paraId="68896BCF" w14:textId="77777777" w:rsidR="00B82234" w:rsidRPr="00B82234" w:rsidRDefault="00B82234" w:rsidP="00B82234">
      <w:pPr>
        <w:rPr>
          <w:rFonts w:ascii="Arial" w:hAnsi="Arial" w:cs="Arial"/>
          <w:sz w:val="22"/>
        </w:rPr>
      </w:pPr>
      <w:r w:rsidRPr="00B82234">
        <w:rPr>
          <w:rFonts w:ascii="Arial" w:hAnsi="Arial" w:cs="Arial"/>
          <w:sz w:val="22"/>
        </w:rPr>
        <w:t xml:space="preserve">Roman </w:t>
      </w:r>
      <w:proofErr w:type="spellStart"/>
      <w:r w:rsidRPr="00B82234">
        <w:rPr>
          <w:rFonts w:ascii="Arial" w:hAnsi="Arial" w:cs="Arial"/>
          <w:sz w:val="22"/>
        </w:rPr>
        <w:t>Sillipp</w:t>
      </w:r>
      <w:proofErr w:type="spellEnd"/>
      <w:r w:rsidRPr="00B82234">
        <w:rPr>
          <w:rFonts w:ascii="Arial" w:hAnsi="Arial" w:cs="Arial"/>
          <w:sz w:val="22"/>
        </w:rPr>
        <w:t xml:space="preserve">, M.A., ist Pianist, Instrumentalpädagoge und Gründer der RS-Piano-Akademie. Er unterstützt Erwachsene beim Klavierlernen online – mit strukturierten Online-Klavierkursen und individueller Betreuung. Website: </w:t>
      </w:r>
      <w:hyperlink r:id="rId16" w:tgtFrame="_blank" w:history="1">
        <w:r w:rsidRPr="00B82234">
          <w:rPr>
            <w:rStyle w:val="Hyperlink"/>
            <w:rFonts w:ascii="Arial" w:hAnsi="Arial" w:cs="Arial"/>
            <w:sz w:val="22"/>
          </w:rPr>
          <w:t>https://romansillipp.com/</w:t>
        </w:r>
      </w:hyperlink>
    </w:p>
    <w:p w14:paraId="631BBC52" w14:textId="77777777" w:rsidR="00B82234" w:rsidRDefault="00B82234" w:rsidP="00B82234">
      <w:pPr>
        <w:rPr>
          <w:rFonts w:ascii="Arial" w:hAnsi="Arial" w:cs="Arial"/>
          <w:sz w:val="22"/>
        </w:rPr>
      </w:pPr>
    </w:p>
    <w:p w14:paraId="7AF9DB68" w14:textId="0E09FBF1" w:rsidR="00B82234" w:rsidRPr="00B82234" w:rsidRDefault="00B82234" w:rsidP="00B82234">
      <w:pPr>
        <w:rPr>
          <w:rFonts w:ascii="Arial" w:hAnsi="Arial" w:cs="Arial"/>
          <w:sz w:val="22"/>
        </w:rPr>
      </w:pPr>
      <w:hyperlink r:id="rId17" w:history="1">
        <w:r w:rsidRPr="006600B8">
          <w:rPr>
            <w:rStyle w:val="Hyperlink"/>
            <w:rFonts w:ascii="Arial" w:hAnsi="Arial" w:cs="Arial"/>
            <w:sz w:val="22"/>
          </w:rPr>
          <w:t>"Klavierspielen verstehen statt nur nachspielen"</w:t>
        </w:r>
      </w:hyperlink>
      <w:r w:rsidRPr="00B82234">
        <w:rPr>
          <w:rFonts w:ascii="Arial" w:hAnsi="Arial" w:cs="Arial"/>
          <w:sz w:val="22"/>
        </w:rPr>
        <w:t xml:space="preserve"> </w:t>
      </w:r>
      <w:proofErr w:type="spellStart"/>
      <w:r w:rsidRPr="00B82234">
        <w:rPr>
          <w:rFonts w:ascii="Arial" w:hAnsi="Arial" w:cs="Arial"/>
          <w:sz w:val="22"/>
        </w:rPr>
        <w:t>by</w:t>
      </w:r>
      <w:proofErr w:type="spellEnd"/>
      <w:r w:rsidRPr="00B82234">
        <w:rPr>
          <w:rFonts w:ascii="Arial" w:hAnsi="Arial" w:cs="Arial"/>
          <w:sz w:val="22"/>
        </w:rPr>
        <w:t xml:space="preserve"> Roman Sillipp für wb-web (2026), </w:t>
      </w:r>
      <w:hyperlink r:id="rId18" w:tgtFrame="_blank" w:history="1">
        <w:r w:rsidRPr="00B82234">
          <w:rPr>
            <w:rStyle w:val="Hyperlink"/>
            <w:rFonts w:ascii="Arial" w:hAnsi="Arial" w:cs="Arial"/>
            <w:sz w:val="22"/>
          </w:rPr>
          <w:t>CC BY-SA 3.0 DE</w:t>
        </w:r>
      </w:hyperlink>
    </w:p>
    <w:p w14:paraId="5E63249B" w14:textId="77777777" w:rsidR="00B82234" w:rsidRPr="00B82234" w:rsidRDefault="00B82234" w:rsidP="00B82234">
      <w:pPr>
        <w:rPr>
          <w:rFonts w:ascii="Arial" w:hAnsi="Arial" w:cs="Arial"/>
          <w:sz w:val="22"/>
        </w:rPr>
      </w:pPr>
      <w:r w:rsidRPr="00B82234">
        <w:rPr>
          <w:rFonts w:ascii="Arial" w:hAnsi="Arial" w:cs="Arial"/>
          <w:sz w:val="22"/>
        </w:rPr>
        <w:t> </w:t>
      </w:r>
    </w:p>
    <w:p w14:paraId="26D38C44" w14:textId="6BC53172" w:rsidR="005B0427" w:rsidRDefault="005B0427" w:rsidP="005B0427">
      <w:pPr>
        <w:rPr>
          <w:rFonts w:ascii="Arial" w:hAnsi="Arial" w:cs="Arial"/>
          <w:sz w:val="22"/>
        </w:rPr>
      </w:pPr>
    </w:p>
    <w:p w14:paraId="2EB4D333" w14:textId="65B6339B" w:rsidR="008C428D" w:rsidRPr="005B0427" w:rsidRDefault="008C428D" w:rsidP="005B0427">
      <w:pPr>
        <w:rPr>
          <w:rFonts w:ascii="Arial" w:hAnsi="Arial" w:cs="Arial"/>
          <w:sz w:val="22"/>
        </w:rPr>
      </w:pPr>
    </w:p>
    <w:p w14:paraId="264C6328" w14:textId="7A738C8F" w:rsidR="003F1D0B" w:rsidRDefault="003F1D0B" w:rsidP="003F1D0B">
      <w:pPr>
        <w:spacing w:line="276" w:lineRule="auto"/>
        <w:rPr>
          <w:rFonts w:ascii="Arial" w:eastAsia="Times New Roman" w:hAnsi="Arial" w:cs="Arial"/>
          <w:color w:val="000000"/>
          <w:sz w:val="22"/>
          <w:szCs w:val="22"/>
          <w:lang w:eastAsia="de-DE"/>
        </w:rPr>
      </w:pPr>
    </w:p>
    <w:sectPr w:rsidR="003F1D0B" w:rsidSect="00061A0F">
      <w:headerReference w:type="default" r:id="rId19"/>
      <w:footerReference w:type="default" r:id="rId20"/>
      <w:pgSz w:w="11906" w:h="16838"/>
      <w:pgMar w:top="2552" w:right="1417" w:bottom="1134"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5E8B" w14:textId="77777777" w:rsidR="002D2AED" w:rsidRDefault="002D2AED" w:rsidP="00014AE4">
      <w:r>
        <w:separator/>
      </w:r>
    </w:p>
  </w:endnote>
  <w:endnote w:type="continuationSeparator" w:id="0">
    <w:p w14:paraId="63A4B2A6" w14:textId="77777777" w:rsidR="002D2AED" w:rsidRDefault="002D2AED" w:rsidP="00014AE4">
      <w:r>
        <w:continuationSeparator/>
      </w:r>
    </w:p>
  </w:endnote>
  <w:endnote w:type="continuationNotice" w:id="1">
    <w:p w14:paraId="353638EE" w14:textId="77777777" w:rsidR="002D2AED" w:rsidRDefault="002D2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NPro">
    <w:altName w:val="Corbel"/>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0619" w14:textId="33B17DF9" w:rsidR="00F32EEF" w:rsidRPr="00631130" w:rsidRDefault="00F32EEF" w:rsidP="00F32EEF">
    <w:pPr>
      <w:autoSpaceDE w:val="0"/>
      <w:autoSpaceDN w:val="0"/>
      <w:adjustRightInd w:val="0"/>
      <w:rPr>
        <w:rFonts w:ascii="DINPro" w:hAnsi="DINPro" w:cs="DINPro"/>
        <w:color w:val="333333"/>
        <w:sz w:val="16"/>
        <w:szCs w:val="16"/>
      </w:rPr>
    </w:pPr>
    <w:r w:rsidRPr="008F665E">
      <w:rPr>
        <w:noProof/>
      </w:rPr>
      <w:drawing>
        <wp:anchor distT="0" distB="0" distL="114300" distR="114300" simplePos="0" relativeHeight="251658242" behindDoc="0" locked="0" layoutInCell="1" allowOverlap="1" wp14:anchorId="0918DCF4" wp14:editId="0ECC830F">
          <wp:simplePos x="0" y="0"/>
          <wp:positionH relativeFrom="margin">
            <wp:align>left</wp:align>
          </wp:positionH>
          <wp:positionV relativeFrom="margin">
            <wp:posOffset>7962265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color w:val="333333"/>
        <w:sz w:val="16"/>
        <w:szCs w:val="16"/>
      </w:rPr>
      <w:t>D</w:t>
    </w:r>
    <w:r w:rsidRPr="00957FD7">
      <w:rPr>
        <w:rFonts w:ascii="Arial" w:hAnsi="Arial" w:cs="Arial"/>
        <w:color w:val="333333"/>
        <w:sz w:val="16"/>
        <w:szCs w:val="16"/>
      </w:rPr>
      <w:t>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 gleichen Bedingungen 3.0</w:t>
    </w:r>
    <w:r w:rsidR="00A13E7F">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156760">
        <w:rPr>
          <w:rStyle w:val="Hyperlink"/>
          <w:rFonts w:ascii="Arial" w:hAnsi="Arial" w:cs="Arial"/>
          <w:sz w:val="16"/>
          <w:szCs w:val="16"/>
        </w:rPr>
        <w:t>http://creativecommons.org/licenses/by-sa/3.0/de/</w:t>
      </w:r>
    </w:hyperlink>
  </w:p>
  <w:p w14:paraId="02A42E21" w14:textId="2F9FA634" w:rsidR="00B60249" w:rsidRPr="00F115E6" w:rsidRDefault="00B60249">
    <w:pPr>
      <w:pStyle w:val="Fuzeile"/>
      <w:jc w:val="center"/>
      <w:rPr>
        <w:rFonts w:ascii="Arial" w:hAnsi="Arial" w:cs="Arial"/>
        <w:sz w:val="20"/>
        <w:szCs w:val="20"/>
      </w:rPr>
    </w:pPr>
  </w:p>
  <w:p w14:paraId="6F8A6B59" w14:textId="77777777" w:rsidR="00B60249" w:rsidRPr="003143FE" w:rsidRDefault="00B60249">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3F22" w14:textId="77777777" w:rsidR="002D2AED" w:rsidRDefault="002D2AED" w:rsidP="00014AE4">
      <w:r>
        <w:separator/>
      </w:r>
    </w:p>
  </w:footnote>
  <w:footnote w:type="continuationSeparator" w:id="0">
    <w:p w14:paraId="7692491F" w14:textId="77777777" w:rsidR="002D2AED" w:rsidRDefault="002D2AED" w:rsidP="00014AE4">
      <w:r>
        <w:continuationSeparator/>
      </w:r>
    </w:p>
  </w:footnote>
  <w:footnote w:type="continuationNotice" w:id="1">
    <w:p w14:paraId="1B986D81" w14:textId="77777777" w:rsidR="002D2AED" w:rsidRDefault="002D2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855B" w14:textId="77777777" w:rsidR="00B60249" w:rsidRDefault="00B60249">
    <w:pPr>
      <w:pStyle w:val="Kopfzeile"/>
    </w:pPr>
    <w:r w:rsidRPr="00B01655">
      <w:rPr>
        <w:rFonts w:ascii="Arial" w:eastAsia="Times New Roman" w:hAnsi="Arial"/>
        <w:noProof/>
        <w:color w:val="333333"/>
        <w:lang w:eastAsia="de-DE"/>
      </w:rPr>
      <mc:AlternateContent>
        <mc:Choice Requires="wps">
          <w:drawing>
            <wp:anchor distT="45720" distB="45720" distL="114300" distR="114300" simplePos="0" relativeHeight="251658241" behindDoc="0" locked="0" layoutInCell="1" allowOverlap="1" wp14:anchorId="5112C014" wp14:editId="629B5242">
              <wp:simplePos x="0" y="0"/>
              <wp:positionH relativeFrom="rightMargin">
                <wp:posOffset>-146050</wp:posOffset>
              </wp:positionH>
              <wp:positionV relativeFrom="paragraph">
                <wp:posOffset>463550</wp:posOffset>
              </wp:positionV>
              <wp:extent cx="771525" cy="1404620"/>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41071A0D" w14:textId="487EACDC" w:rsidR="00B60249" w:rsidRPr="00AC2223" w:rsidRDefault="00B60249" w:rsidP="00C93D17">
                          <w:pPr>
                            <w:jc w:val="right"/>
                            <w:rPr>
                              <w:rFonts w:ascii="Arial" w:hAnsi="Arial" w:cs="Arial"/>
                              <w:i/>
                              <w:sz w:val="18"/>
                              <w:szCs w:val="18"/>
                            </w:rPr>
                          </w:pPr>
                          <w:hyperlink r:id="rId1" w:history="1">
                            <w:r w:rsidRPr="001A5634">
                              <w:rPr>
                                <w:rStyle w:val="Hyperlink"/>
                                <w:rFonts w:ascii="Arial" w:hAnsi="Arial" w:cs="Arial"/>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2C014" id="_x0000_t202" coordsize="21600,21600" o:spt="202" path="m,l,21600r21600,l21600,xe">
              <v:stroke joinstyle="miter"/>
              <v:path gradientshapeok="t" o:connecttype="rect"/>
            </v:shapetype>
            <v:shape id="_x0000_s1028" type="#_x0000_t202" style="position:absolute;margin-left:-11.5pt;margin-top:36.5pt;width:60.75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" stroked="f">
              <v:textbox style="mso-fit-shape-to-text:t">
                <w:txbxContent>
                  <w:p w14:paraId="41071A0D" w14:textId="487EACDC" w:rsidR="00B60249" w:rsidRPr="00AC2223" w:rsidRDefault="00B60249" w:rsidP="00C93D17">
                    <w:pPr>
                      <w:jc w:val="right"/>
                      <w:rPr>
                        <w:rFonts w:ascii="Arial" w:hAnsi="Arial" w:cs="Arial"/>
                        <w:i/>
                        <w:sz w:val="18"/>
                        <w:szCs w:val="18"/>
                      </w:rPr>
                    </w:pPr>
                    <w:hyperlink r:id="rId2" w:history="1">
                      <w:r w:rsidRPr="001A5634">
                        <w:rPr>
                          <w:rStyle w:val="Hyperlink"/>
                          <w:rFonts w:ascii="Arial" w:hAnsi="Arial" w:cs="Arial"/>
                          <w:i/>
                          <w:sz w:val="18"/>
                          <w:szCs w:val="18"/>
                        </w:rPr>
                        <w:t>wb-web</w:t>
                      </w:r>
                    </w:hyperlink>
                  </w:p>
                </w:txbxContent>
              </v:textbox>
              <w10:wrap anchorx="margin"/>
            </v:shape>
          </w:pict>
        </mc:Fallback>
      </mc:AlternateContent>
    </w:r>
    <w:r>
      <w:rPr>
        <w:noProof/>
        <w:lang w:eastAsia="de-DE"/>
      </w:rPr>
      <w:drawing>
        <wp:anchor distT="0" distB="0" distL="114300" distR="114300" simplePos="0" relativeHeight="251658240" behindDoc="0" locked="0" layoutInCell="1" allowOverlap="1" wp14:anchorId="09FFECCB" wp14:editId="3A2BE543">
          <wp:simplePos x="0" y="0"/>
          <wp:positionH relativeFrom="column">
            <wp:posOffset>-895350</wp:posOffset>
          </wp:positionH>
          <wp:positionV relativeFrom="paragraph">
            <wp:posOffset>-438785</wp:posOffset>
          </wp:positionV>
          <wp:extent cx="7553325" cy="895350"/>
          <wp:effectExtent l="0" t="0" r="9525" b="0"/>
          <wp:wrapNone/>
          <wp:docPr id="4"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3">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F8E"/>
    <w:multiLevelType w:val="hybridMultilevel"/>
    <w:tmpl w:val="A70610F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386D88"/>
    <w:multiLevelType w:val="hybridMultilevel"/>
    <w:tmpl w:val="89748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64AAF"/>
    <w:multiLevelType w:val="hybridMultilevel"/>
    <w:tmpl w:val="B922FB0A"/>
    <w:lvl w:ilvl="0" w:tplc="8A66FAE0">
      <w:start w:val="1"/>
      <w:numFmt w:val="decimal"/>
      <w:lvlText w:val="%1."/>
      <w:lvlJc w:val="left"/>
      <w:pPr>
        <w:ind w:left="0" w:hanging="360"/>
      </w:pPr>
      <w:rPr>
        <w:rFonts w:ascii="Arial" w:hAnsi="Arial" w:cs="Arial" w:hint="default"/>
        <w:color w:val="000000"/>
        <w:sz w:val="23"/>
      </w:rPr>
    </w:lvl>
    <w:lvl w:ilvl="1" w:tplc="04070019">
      <w:start w:val="1"/>
      <w:numFmt w:val="lowerLetter"/>
      <w:lvlText w:val="%2."/>
      <w:lvlJc w:val="left"/>
      <w:pPr>
        <w:ind w:left="720" w:hanging="360"/>
      </w:pPr>
    </w:lvl>
    <w:lvl w:ilvl="2" w:tplc="0407001B">
      <w:start w:val="1"/>
      <w:numFmt w:val="lowerRoman"/>
      <w:lvlText w:val="%3."/>
      <w:lvlJc w:val="right"/>
      <w:pPr>
        <w:ind w:left="1440" w:hanging="180"/>
      </w:pPr>
    </w:lvl>
    <w:lvl w:ilvl="3" w:tplc="0407000F">
      <w:start w:val="1"/>
      <w:numFmt w:val="decimal"/>
      <w:lvlText w:val="%4."/>
      <w:lvlJc w:val="left"/>
      <w:pPr>
        <w:ind w:left="2160" w:hanging="360"/>
      </w:pPr>
    </w:lvl>
    <w:lvl w:ilvl="4" w:tplc="04070019">
      <w:start w:val="1"/>
      <w:numFmt w:val="lowerLetter"/>
      <w:lvlText w:val="%5."/>
      <w:lvlJc w:val="left"/>
      <w:pPr>
        <w:ind w:left="2880" w:hanging="360"/>
      </w:pPr>
    </w:lvl>
    <w:lvl w:ilvl="5" w:tplc="0407001B">
      <w:start w:val="1"/>
      <w:numFmt w:val="lowerRoman"/>
      <w:lvlText w:val="%6."/>
      <w:lvlJc w:val="right"/>
      <w:pPr>
        <w:ind w:left="3600" w:hanging="180"/>
      </w:pPr>
    </w:lvl>
    <w:lvl w:ilvl="6" w:tplc="0407000F">
      <w:start w:val="1"/>
      <w:numFmt w:val="decimal"/>
      <w:lvlText w:val="%7."/>
      <w:lvlJc w:val="left"/>
      <w:pPr>
        <w:ind w:left="4320" w:hanging="360"/>
      </w:pPr>
    </w:lvl>
    <w:lvl w:ilvl="7" w:tplc="04070019">
      <w:start w:val="1"/>
      <w:numFmt w:val="lowerLetter"/>
      <w:lvlText w:val="%8."/>
      <w:lvlJc w:val="left"/>
      <w:pPr>
        <w:ind w:left="5040" w:hanging="360"/>
      </w:pPr>
    </w:lvl>
    <w:lvl w:ilvl="8" w:tplc="0407001B">
      <w:start w:val="1"/>
      <w:numFmt w:val="lowerRoman"/>
      <w:lvlText w:val="%9."/>
      <w:lvlJc w:val="right"/>
      <w:pPr>
        <w:ind w:left="5760" w:hanging="180"/>
      </w:pPr>
    </w:lvl>
  </w:abstractNum>
  <w:abstractNum w:abstractNumId="3" w15:restartNumberingAfterBreak="0">
    <w:nsid w:val="235F28F1"/>
    <w:multiLevelType w:val="hybridMultilevel"/>
    <w:tmpl w:val="D62296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C13578"/>
    <w:multiLevelType w:val="hybridMultilevel"/>
    <w:tmpl w:val="D174DB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31180A"/>
    <w:multiLevelType w:val="multilevel"/>
    <w:tmpl w:val="D44E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C3A0B"/>
    <w:multiLevelType w:val="multilevel"/>
    <w:tmpl w:val="E4DE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594616">
    <w:abstractNumId w:val="4"/>
  </w:num>
  <w:num w:numId="2" w16cid:durableId="840006454">
    <w:abstractNumId w:val="0"/>
  </w:num>
  <w:num w:numId="3" w16cid:durableId="205403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682261">
    <w:abstractNumId w:val="2"/>
  </w:num>
  <w:num w:numId="5" w16cid:durableId="1708751445">
    <w:abstractNumId w:val="1"/>
  </w:num>
  <w:num w:numId="6" w16cid:durableId="1899125368">
    <w:abstractNumId w:val="3"/>
  </w:num>
  <w:num w:numId="7" w16cid:durableId="643386967">
    <w:abstractNumId w:val="6"/>
  </w:num>
  <w:num w:numId="8" w16cid:durableId="71651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4AE4"/>
    <w:rsid w:val="000374B3"/>
    <w:rsid w:val="00061A0F"/>
    <w:rsid w:val="00064320"/>
    <w:rsid w:val="000B1898"/>
    <w:rsid w:val="000B594A"/>
    <w:rsid w:val="000E1E21"/>
    <w:rsid w:val="000F4F4D"/>
    <w:rsid w:val="0014016E"/>
    <w:rsid w:val="001721CE"/>
    <w:rsid w:val="001A5634"/>
    <w:rsid w:val="001B252A"/>
    <w:rsid w:val="001C6819"/>
    <w:rsid w:val="00272378"/>
    <w:rsid w:val="0029086D"/>
    <w:rsid w:val="002C6746"/>
    <w:rsid w:val="002D2AED"/>
    <w:rsid w:val="002D37A8"/>
    <w:rsid w:val="003143FE"/>
    <w:rsid w:val="00333725"/>
    <w:rsid w:val="00334265"/>
    <w:rsid w:val="003455C7"/>
    <w:rsid w:val="00365F58"/>
    <w:rsid w:val="00386F13"/>
    <w:rsid w:val="003B022C"/>
    <w:rsid w:val="003F1D0B"/>
    <w:rsid w:val="00403766"/>
    <w:rsid w:val="00433BD8"/>
    <w:rsid w:val="00463433"/>
    <w:rsid w:val="004A33CC"/>
    <w:rsid w:val="004B53D7"/>
    <w:rsid w:val="004F4EA3"/>
    <w:rsid w:val="004F65B8"/>
    <w:rsid w:val="00527C57"/>
    <w:rsid w:val="0053218E"/>
    <w:rsid w:val="00550BA6"/>
    <w:rsid w:val="00562A0E"/>
    <w:rsid w:val="00573449"/>
    <w:rsid w:val="00575DA3"/>
    <w:rsid w:val="00580DFB"/>
    <w:rsid w:val="005870E1"/>
    <w:rsid w:val="005B0427"/>
    <w:rsid w:val="005B2946"/>
    <w:rsid w:val="005B3954"/>
    <w:rsid w:val="005D2CFD"/>
    <w:rsid w:val="005D7145"/>
    <w:rsid w:val="00602366"/>
    <w:rsid w:val="00621195"/>
    <w:rsid w:val="00652629"/>
    <w:rsid w:val="006600B8"/>
    <w:rsid w:val="00680E37"/>
    <w:rsid w:val="006E419A"/>
    <w:rsid w:val="00715ED8"/>
    <w:rsid w:val="00723B4B"/>
    <w:rsid w:val="00726EAF"/>
    <w:rsid w:val="007B4241"/>
    <w:rsid w:val="00817E6B"/>
    <w:rsid w:val="00861573"/>
    <w:rsid w:val="008C428D"/>
    <w:rsid w:val="008C4BF9"/>
    <w:rsid w:val="00925FA8"/>
    <w:rsid w:val="009A20F2"/>
    <w:rsid w:val="009A307B"/>
    <w:rsid w:val="009A5D70"/>
    <w:rsid w:val="009A798D"/>
    <w:rsid w:val="009C24B4"/>
    <w:rsid w:val="00A13E7F"/>
    <w:rsid w:val="00A8144C"/>
    <w:rsid w:val="00AC2223"/>
    <w:rsid w:val="00AE1855"/>
    <w:rsid w:val="00AE5BDB"/>
    <w:rsid w:val="00B01655"/>
    <w:rsid w:val="00B13809"/>
    <w:rsid w:val="00B60249"/>
    <w:rsid w:val="00B766EC"/>
    <w:rsid w:val="00B82234"/>
    <w:rsid w:val="00BC2391"/>
    <w:rsid w:val="00BC474E"/>
    <w:rsid w:val="00BF437B"/>
    <w:rsid w:val="00C07190"/>
    <w:rsid w:val="00C437A1"/>
    <w:rsid w:val="00C470DD"/>
    <w:rsid w:val="00C724A8"/>
    <w:rsid w:val="00C93D17"/>
    <w:rsid w:val="00CA6487"/>
    <w:rsid w:val="00D679F2"/>
    <w:rsid w:val="00D91E3E"/>
    <w:rsid w:val="00E158A1"/>
    <w:rsid w:val="00E32991"/>
    <w:rsid w:val="00E53294"/>
    <w:rsid w:val="00E5546C"/>
    <w:rsid w:val="00E84DD0"/>
    <w:rsid w:val="00EB2227"/>
    <w:rsid w:val="00EF233B"/>
    <w:rsid w:val="00EF5DBF"/>
    <w:rsid w:val="00F115E6"/>
    <w:rsid w:val="00F32EEF"/>
    <w:rsid w:val="00F971E5"/>
    <w:rsid w:val="00FC4EAF"/>
    <w:rsid w:val="00FD4313"/>
    <w:rsid w:val="00FF2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8CA3D"/>
  <w15:chartTrackingRefBased/>
  <w15:docId w15:val="{95B071F2-819E-4999-B776-CC2CD2BD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DA3"/>
    <w:rPr>
      <w:sz w:val="24"/>
      <w:szCs w:val="24"/>
    </w:rPr>
  </w:style>
  <w:style w:type="paragraph" w:styleId="berschrift1">
    <w:name w:val="heading 1"/>
    <w:basedOn w:val="Standard"/>
    <w:next w:val="Standard"/>
    <w:link w:val="berschrift1Zchn"/>
    <w:uiPriority w:val="9"/>
    <w:qFormat/>
    <w:rsid w:val="00575DA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575DA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575DA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575DA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575DA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575DA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575DA3"/>
    <w:pPr>
      <w:spacing w:before="240" w:after="60"/>
      <w:outlineLvl w:val="6"/>
    </w:pPr>
  </w:style>
  <w:style w:type="paragraph" w:styleId="berschrift8">
    <w:name w:val="heading 8"/>
    <w:basedOn w:val="Standard"/>
    <w:next w:val="Standard"/>
    <w:link w:val="berschrift8Zchn"/>
    <w:uiPriority w:val="9"/>
    <w:semiHidden/>
    <w:unhideWhenUsed/>
    <w:qFormat/>
    <w:rsid w:val="00575DA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575DA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tabs>
        <w:tab w:val="center" w:pos="4536"/>
        <w:tab w:val="right" w:pos="9072"/>
      </w:tabs>
    </w:p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tabs>
        <w:tab w:val="center" w:pos="4536"/>
        <w:tab w:val="right" w:pos="9072"/>
      </w:tabs>
    </w:pPr>
  </w:style>
  <w:style w:type="character" w:customStyle="1" w:styleId="FuzeileZchn">
    <w:name w:val="Fußzeile Zchn"/>
    <w:basedOn w:val="Absatz-Standardschriftart"/>
    <w:link w:val="Fuzeile"/>
    <w:uiPriority w:val="99"/>
    <w:rsid w:val="00014AE4"/>
  </w:style>
  <w:style w:type="character" w:styleId="Hyperlink">
    <w:name w:val="Hyperlink"/>
    <w:basedOn w:val="Absatz-Standardschriftart"/>
    <w:uiPriority w:val="99"/>
    <w:unhideWhenUsed/>
    <w:rsid w:val="00463433"/>
    <w:rPr>
      <w:color w:val="0000FF" w:themeColor="hyperlink"/>
      <w:u w:val="single"/>
    </w:rPr>
  </w:style>
  <w:style w:type="paragraph" w:styleId="Listenabsatz">
    <w:name w:val="List Paragraph"/>
    <w:basedOn w:val="Standard"/>
    <w:uiPriority w:val="34"/>
    <w:qFormat/>
    <w:rsid w:val="00575DA3"/>
    <w:pPr>
      <w:ind w:left="720"/>
      <w:contextualSpacing/>
    </w:pPr>
  </w:style>
  <w:style w:type="paragraph" w:styleId="StandardWeb">
    <w:name w:val="Normal (Web)"/>
    <w:basedOn w:val="Standard"/>
    <w:uiPriority w:val="99"/>
    <w:unhideWhenUsed/>
    <w:rsid w:val="00463433"/>
    <w:pPr>
      <w:spacing w:before="100" w:beforeAutospacing="1" w:after="100" w:afterAutospacing="1"/>
    </w:pPr>
    <w:rPr>
      <w:rFonts w:ascii="Times New Roman" w:eastAsia="Times New Roman" w:hAnsi="Times New Roman"/>
      <w:lang w:eastAsia="de-DE"/>
    </w:rPr>
  </w:style>
  <w:style w:type="character" w:styleId="Fett">
    <w:name w:val="Strong"/>
    <w:basedOn w:val="Absatz-Standardschriftart"/>
    <w:uiPriority w:val="22"/>
    <w:qFormat/>
    <w:rsid w:val="00575DA3"/>
    <w:rPr>
      <w:b/>
      <w:bCs/>
    </w:rPr>
  </w:style>
  <w:style w:type="paragraph" w:customStyle="1" w:styleId="Standard1">
    <w:name w:val="Standard1"/>
    <w:rsid w:val="00463433"/>
    <w:rPr>
      <w:rFonts w:ascii="Calibri" w:eastAsia="Calibri" w:hAnsi="Calibri" w:cs="Calibri"/>
      <w:color w:val="000000"/>
      <w:lang w:eastAsia="de-DE"/>
    </w:rPr>
  </w:style>
  <w:style w:type="paragraph" w:styleId="Sprechblasentext">
    <w:name w:val="Balloon Text"/>
    <w:basedOn w:val="Standard"/>
    <w:link w:val="SprechblasentextZchn"/>
    <w:uiPriority w:val="99"/>
    <w:semiHidden/>
    <w:unhideWhenUsed/>
    <w:rsid w:val="001721C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1CE"/>
    <w:rPr>
      <w:rFonts w:ascii="Segoe UI" w:hAnsi="Segoe UI" w:cs="Segoe UI"/>
      <w:sz w:val="18"/>
      <w:szCs w:val="18"/>
    </w:rPr>
  </w:style>
  <w:style w:type="character" w:styleId="Kommentarzeichen">
    <w:name w:val="annotation reference"/>
    <w:basedOn w:val="Absatz-Standardschriftart"/>
    <w:uiPriority w:val="99"/>
    <w:semiHidden/>
    <w:unhideWhenUsed/>
    <w:rsid w:val="00575DA3"/>
    <w:rPr>
      <w:sz w:val="16"/>
      <w:szCs w:val="16"/>
    </w:rPr>
  </w:style>
  <w:style w:type="paragraph" w:styleId="Kommentartext">
    <w:name w:val="annotation text"/>
    <w:basedOn w:val="Standard"/>
    <w:link w:val="KommentartextZchn"/>
    <w:uiPriority w:val="99"/>
    <w:semiHidden/>
    <w:unhideWhenUsed/>
    <w:rsid w:val="00575DA3"/>
    <w:rPr>
      <w:sz w:val="20"/>
      <w:szCs w:val="20"/>
    </w:rPr>
  </w:style>
  <w:style w:type="character" w:customStyle="1" w:styleId="KommentartextZchn">
    <w:name w:val="Kommentartext Zchn"/>
    <w:basedOn w:val="Absatz-Standardschriftart"/>
    <w:link w:val="Kommentartext"/>
    <w:uiPriority w:val="99"/>
    <w:semiHidden/>
    <w:rsid w:val="00575DA3"/>
    <w:rPr>
      <w:sz w:val="20"/>
      <w:szCs w:val="20"/>
    </w:rPr>
  </w:style>
  <w:style w:type="paragraph" w:styleId="Kommentarthema">
    <w:name w:val="annotation subject"/>
    <w:basedOn w:val="Kommentartext"/>
    <w:next w:val="Kommentartext"/>
    <w:link w:val="KommentarthemaZchn"/>
    <w:uiPriority w:val="99"/>
    <w:semiHidden/>
    <w:unhideWhenUsed/>
    <w:rsid w:val="00575DA3"/>
    <w:rPr>
      <w:b/>
      <w:bCs/>
    </w:rPr>
  </w:style>
  <w:style w:type="character" w:customStyle="1" w:styleId="KommentarthemaZchn">
    <w:name w:val="Kommentarthema Zchn"/>
    <w:basedOn w:val="KommentartextZchn"/>
    <w:link w:val="Kommentarthema"/>
    <w:uiPriority w:val="99"/>
    <w:semiHidden/>
    <w:rsid w:val="00575DA3"/>
    <w:rPr>
      <w:b/>
      <w:bCs/>
      <w:sz w:val="20"/>
      <w:szCs w:val="20"/>
    </w:rPr>
  </w:style>
  <w:style w:type="character" w:customStyle="1" w:styleId="berschrift1Zchn">
    <w:name w:val="Überschrift 1 Zchn"/>
    <w:basedOn w:val="Absatz-Standardschriftart"/>
    <w:link w:val="berschrift1"/>
    <w:uiPriority w:val="9"/>
    <w:rsid w:val="00575DA3"/>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575DA3"/>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575DA3"/>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575DA3"/>
    <w:rPr>
      <w:b/>
      <w:bCs/>
      <w:sz w:val="28"/>
      <w:szCs w:val="28"/>
    </w:rPr>
  </w:style>
  <w:style w:type="character" w:customStyle="1" w:styleId="berschrift5Zchn">
    <w:name w:val="Überschrift 5 Zchn"/>
    <w:basedOn w:val="Absatz-Standardschriftart"/>
    <w:link w:val="berschrift5"/>
    <w:uiPriority w:val="9"/>
    <w:semiHidden/>
    <w:rsid w:val="00575DA3"/>
    <w:rPr>
      <w:b/>
      <w:bCs/>
      <w:i/>
      <w:iCs/>
      <w:sz w:val="26"/>
      <w:szCs w:val="26"/>
    </w:rPr>
  </w:style>
  <w:style w:type="character" w:customStyle="1" w:styleId="berschrift6Zchn">
    <w:name w:val="Überschrift 6 Zchn"/>
    <w:basedOn w:val="Absatz-Standardschriftart"/>
    <w:link w:val="berschrift6"/>
    <w:uiPriority w:val="9"/>
    <w:semiHidden/>
    <w:rsid w:val="00575DA3"/>
    <w:rPr>
      <w:b/>
      <w:bCs/>
    </w:rPr>
  </w:style>
  <w:style w:type="character" w:customStyle="1" w:styleId="berschrift7Zchn">
    <w:name w:val="Überschrift 7 Zchn"/>
    <w:basedOn w:val="Absatz-Standardschriftart"/>
    <w:link w:val="berschrift7"/>
    <w:uiPriority w:val="9"/>
    <w:semiHidden/>
    <w:rsid w:val="00575DA3"/>
    <w:rPr>
      <w:sz w:val="24"/>
      <w:szCs w:val="24"/>
    </w:rPr>
  </w:style>
  <w:style w:type="character" w:customStyle="1" w:styleId="berschrift8Zchn">
    <w:name w:val="Überschrift 8 Zchn"/>
    <w:basedOn w:val="Absatz-Standardschriftart"/>
    <w:link w:val="berschrift8"/>
    <w:uiPriority w:val="9"/>
    <w:semiHidden/>
    <w:rsid w:val="00575DA3"/>
    <w:rPr>
      <w:i/>
      <w:iCs/>
      <w:sz w:val="24"/>
      <w:szCs w:val="24"/>
    </w:rPr>
  </w:style>
  <w:style w:type="character" w:customStyle="1" w:styleId="berschrift9Zchn">
    <w:name w:val="Überschrift 9 Zchn"/>
    <w:basedOn w:val="Absatz-Standardschriftart"/>
    <w:link w:val="berschrift9"/>
    <w:uiPriority w:val="9"/>
    <w:semiHidden/>
    <w:rsid w:val="00575DA3"/>
    <w:rPr>
      <w:rFonts w:asciiTheme="majorHAnsi" w:eastAsiaTheme="majorEastAsia" w:hAnsiTheme="majorHAnsi"/>
    </w:rPr>
  </w:style>
  <w:style w:type="paragraph" w:styleId="Titel">
    <w:name w:val="Title"/>
    <w:basedOn w:val="Standard"/>
    <w:next w:val="Standard"/>
    <w:link w:val="TitelZchn"/>
    <w:uiPriority w:val="10"/>
    <w:qFormat/>
    <w:rsid w:val="00575DA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575DA3"/>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575DA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575DA3"/>
    <w:rPr>
      <w:rFonts w:asciiTheme="majorHAnsi" w:eastAsiaTheme="majorEastAsia" w:hAnsiTheme="majorHAnsi"/>
      <w:sz w:val="24"/>
      <w:szCs w:val="24"/>
    </w:rPr>
  </w:style>
  <w:style w:type="character" w:styleId="Hervorhebung">
    <w:name w:val="Emphasis"/>
    <w:basedOn w:val="Absatz-Standardschriftart"/>
    <w:uiPriority w:val="20"/>
    <w:qFormat/>
    <w:rsid w:val="00575DA3"/>
    <w:rPr>
      <w:rFonts w:asciiTheme="minorHAnsi" w:hAnsiTheme="minorHAnsi"/>
      <w:b/>
      <w:i/>
      <w:iCs/>
    </w:rPr>
  </w:style>
  <w:style w:type="paragraph" w:styleId="KeinLeerraum">
    <w:name w:val="No Spacing"/>
    <w:basedOn w:val="Standard"/>
    <w:uiPriority w:val="1"/>
    <w:qFormat/>
    <w:rsid w:val="00575DA3"/>
    <w:rPr>
      <w:szCs w:val="32"/>
    </w:rPr>
  </w:style>
  <w:style w:type="paragraph" w:styleId="Zitat">
    <w:name w:val="Quote"/>
    <w:basedOn w:val="Standard"/>
    <w:next w:val="Standard"/>
    <w:link w:val="ZitatZchn"/>
    <w:uiPriority w:val="29"/>
    <w:qFormat/>
    <w:rsid w:val="00575DA3"/>
    <w:rPr>
      <w:i/>
    </w:rPr>
  </w:style>
  <w:style w:type="character" w:customStyle="1" w:styleId="ZitatZchn">
    <w:name w:val="Zitat Zchn"/>
    <w:basedOn w:val="Absatz-Standardschriftart"/>
    <w:link w:val="Zitat"/>
    <w:uiPriority w:val="29"/>
    <w:rsid w:val="00575DA3"/>
    <w:rPr>
      <w:i/>
      <w:sz w:val="24"/>
      <w:szCs w:val="24"/>
    </w:rPr>
  </w:style>
  <w:style w:type="paragraph" w:styleId="IntensivesZitat">
    <w:name w:val="Intense Quote"/>
    <w:basedOn w:val="Standard"/>
    <w:next w:val="Standard"/>
    <w:link w:val="IntensivesZitatZchn"/>
    <w:uiPriority w:val="30"/>
    <w:qFormat/>
    <w:rsid w:val="00575DA3"/>
    <w:pPr>
      <w:ind w:left="720" w:right="720"/>
    </w:pPr>
    <w:rPr>
      <w:b/>
      <w:i/>
      <w:szCs w:val="22"/>
    </w:rPr>
  </w:style>
  <w:style w:type="character" w:customStyle="1" w:styleId="IntensivesZitatZchn">
    <w:name w:val="Intensives Zitat Zchn"/>
    <w:basedOn w:val="Absatz-Standardschriftart"/>
    <w:link w:val="IntensivesZitat"/>
    <w:uiPriority w:val="30"/>
    <w:rsid w:val="00575DA3"/>
    <w:rPr>
      <w:b/>
      <w:i/>
      <w:sz w:val="24"/>
    </w:rPr>
  </w:style>
  <w:style w:type="character" w:styleId="SchwacheHervorhebung">
    <w:name w:val="Subtle Emphasis"/>
    <w:uiPriority w:val="19"/>
    <w:qFormat/>
    <w:rsid w:val="00575DA3"/>
    <w:rPr>
      <w:i/>
      <w:color w:val="5A5A5A" w:themeColor="text1" w:themeTint="A5"/>
    </w:rPr>
  </w:style>
  <w:style w:type="character" w:styleId="IntensiveHervorhebung">
    <w:name w:val="Intense Emphasis"/>
    <w:basedOn w:val="Absatz-Standardschriftart"/>
    <w:uiPriority w:val="21"/>
    <w:qFormat/>
    <w:rsid w:val="00575DA3"/>
    <w:rPr>
      <w:b/>
      <w:i/>
      <w:sz w:val="24"/>
      <w:szCs w:val="24"/>
      <w:u w:val="single"/>
    </w:rPr>
  </w:style>
  <w:style w:type="character" w:styleId="SchwacherVerweis">
    <w:name w:val="Subtle Reference"/>
    <w:basedOn w:val="Absatz-Standardschriftart"/>
    <w:uiPriority w:val="31"/>
    <w:qFormat/>
    <w:rsid w:val="00575DA3"/>
    <w:rPr>
      <w:sz w:val="24"/>
      <w:szCs w:val="24"/>
      <w:u w:val="single"/>
    </w:rPr>
  </w:style>
  <w:style w:type="character" w:styleId="IntensiverVerweis">
    <w:name w:val="Intense Reference"/>
    <w:basedOn w:val="Absatz-Standardschriftart"/>
    <w:uiPriority w:val="32"/>
    <w:qFormat/>
    <w:rsid w:val="00575DA3"/>
    <w:rPr>
      <w:b/>
      <w:sz w:val="24"/>
      <w:u w:val="single"/>
    </w:rPr>
  </w:style>
  <w:style w:type="character" w:styleId="Buchtitel">
    <w:name w:val="Book Title"/>
    <w:basedOn w:val="Absatz-Standardschriftart"/>
    <w:uiPriority w:val="33"/>
    <w:qFormat/>
    <w:rsid w:val="00575DA3"/>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575DA3"/>
    <w:pPr>
      <w:outlineLvl w:val="9"/>
    </w:pPr>
  </w:style>
  <w:style w:type="paragraph" w:styleId="berarbeitung">
    <w:name w:val="Revision"/>
    <w:hidden/>
    <w:uiPriority w:val="99"/>
    <w:semiHidden/>
    <w:rsid w:val="00B60249"/>
    <w:rPr>
      <w:sz w:val="24"/>
      <w:szCs w:val="24"/>
    </w:rPr>
  </w:style>
  <w:style w:type="character" w:styleId="NichtaufgelsteErwhnung">
    <w:name w:val="Unresolved Mention"/>
    <w:basedOn w:val="Absatz-Standardschriftart"/>
    <w:uiPriority w:val="99"/>
    <w:semiHidden/>
    <w:unhideWhenUsed/>
    <w:rsid w:val="00386F13"/>
    <w:rPr>
      <w:color w:val="808080"/>
      <w:shd w:val="clear" w:color="auto" w:fill="E6E6E6"/>
    </w:rPr>
  </w:style>
  <w:style w:type="paragraph" w:styleId="Beschriftung">
    <w:name w:val="caption"/>
    <w:basedOn w:val="Standard"/>
    <w:next w:val="Standard"/>
    <w:uiPriority w:val="35"/>
    <w:unhideWhenUsed/>
    <w:rsid w:val="00A8144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299">
      <w:bodyDiv w:val="1"/>
      <w:marLeft w:val="0"/>
      <w:marRight w:val="0"/>
      <w:marTop w:val="0"/>
      <w:marBottom w:val="0"/>
      <w:divBdr>
        <w:top w:val="none" w:sz="0" w:space="0" w:color="auto"/>
        <w:left w:val="none" w:sz="0" w:space="0" w:color="auto"/>
        <w:bottom w:val="none" w:sz="0" w:space="0" w:color="auto"/>
        <w:right w:val="none" w:sz="0" w:space="0" w:color="auto"/>
      </w:divBdr>
    </w:div>
    <w:div w:id="474562676">
      <w:bodyDiv w:val="1"/>
      <w:marLeft w:val="0"/>
      <w:marRight w:val="0"/>
      <w:marTop w:val="0"/>
      <w:marBottom w:val="0"/>
      <w:divBdr>
        <w:top w:val="none" w:sz="0" w:space="0" w:color="auto"/>
        <w:left w:val="none" w:sz="0" w:space="0" w:color="auto"/>
        <w:bottom w:val="none" w:sz="0" w:space="0" w:color="auto"/>
        <w:right w:val="none" w:sz="0" w:space="0" w:color="auto"/>
      </w:divBdr>
    </w:div>
    <w:div w:id="524681752">
      <w:bodyDiv w:val="1"/>
      <w:marLeft w:val="0"/>
      <w:marRight w:val="0"/>
      <w:marTop w:val="0"/>
      <w:marBottom w:val="0"/>
      <w:divBdr>
        <w:top w:val="none" w:sz="0" w:space="0" w:color="auto"/>
        <w:left w:val="none" w:sz="0" w:space="0" w:color="auto"/>
        <w:bottom w:val="none" w:sz="0" w:space="0" w:color="auto"/>
        <w:right w:val="none" w:sz="0" w:space="0" w:color="auto"/>
      </w:divBdr>
    </w:div>
    <w:div w:id="674068439">
      <w:bodyDiv w:val="1"/>
      <w:marLeft w:val="0"/>
      <w:marRight w:val="0"/>
      <w:marTop w:val="0"/>
      <w:marBottom w:val="0"/>
      <w:divBdr>
        <w:top w:val="none" w:sz="0" w:space="0" w:color="auto"/>
        <w:left w:val="none" w:sz="0" w:space="0" w:color="auto"/>
        <w:bottom w:val="none" w:sz="0" w:space="0" w:color="auto"/>
        <w:right w:val="none" w:sz="0" w:space="0" w:color="auto"/>
      </w:divBdr>
    </w:div>
    <w:div w:id="18985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1p.de/kbztx" TargetMode="External"/><Relationship Id="rId18" Type="http://schemas.openxmlformats.org/officeDocument/2006/relationships/hyperlink" Target="https://creativecommons.org/licenses/by-sa/3.0/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reativecommons.org/publicdomain/zero/1.0/deed.de" TargetMode="External"/><Relationship Id="rId17" Type="http://schemas.openxmlformats.org/officeDocument/2006/relationships/hyperlink" Target="https://wb-web.de/material/methoden/klavierspielen-verstehen-statt-nur-nachspielen.html" TargetMode="External"/><Relationship Id="rId2" Type="http://schemas.openxmlformats.org/officeDocument/2006/relationships/customXml" Target="../customXml/item2.xml"/><Relationship Id="rId16" Type="http://schemas.openxmlformats.org/officeDocument/2006/relationships/hyperlink" Target="https://romansillip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1p.de/kbztx"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publicdomain/zero/1.0/deed.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wb-web.de" TargetMode="External"/><Relationship Id="rId1" Type="http://schemas.openxmlformats.org/officeDocument/2006/relationships/hyperlink" Target="https://www.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5389132632ca22c2a7144df96acb661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7b1d2a1f9ccc0045eb75c38c5a43cc18"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Props1.xml><?xml version="1.0" encoding="utf-8"?>
<ds:datastoreItem xmlns:ds="http://schemas.openxmlformats.org/officeDocument/2006/customXml" ds:itemID="{4FC15552-2317-44CA-9D81-CCC195A4B3A7}">
  <ds:schemaRefs>
    <ds:schemaRef ds:uri="http://schemas.microsoft.com/sharepoint/v3/contenttype/forms"/>
  </ds:schemaRefs>
</ds:datastoreItem>
</file>

<file path=customXml/itemProps2.xml><?xml version="1.0" encoding="utf-8"?>
<ds:datastoreItem xmlns:ds="http://schemas.openxmlformats.org/officeDocument/2006/customXml" ds:itemID="{F0986D7F-C4F2-41AE-8D95-BB45205FC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538FF-2EE5-4F22-93C6-F22A175A6BE5}">
  <ds:schemaRefs>
    <ds:schemaRef ds:uri="http://schemas.openxmlformats.org/officeDocument/2006/bibliography"/>
  </ds:schemaRefs>
</ds:datastoreItem>
</file>

<file path=customXml/itemProps4.xml><?xml version="1.0" encoding="utf-8"?>
<ds:datastoreItem xmlns:ds="http://schemas.openxmlformats.org/officeDocument/2006/customXml" ds:itemID="{41380DEB-49B9-4A6A-9F3E-91F1F0E5B97D}">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4150</Characters>
  <Application>Microsoft Office Word</Application>
  <DocSecurity>0</DocSecurity>
  <Lines>103</Lines>
  <Paragraphs>42</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Kilian, Lars</cp:lastModifiedBy>
  <cp:revision>2</cp:revision>
  <cp:lastPrinted>2015-09-29T08:26:00Z</cp:lastPrinted>
  <dcterms:created xsi:type="dcterms:W3CDTF">2026-06-23T15:14:00Z</dcterms:created>
  <dcterms:modified xsi:type="dcterms:W3CDTF">2026-06-23T15:14:00Z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