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0" w:rsidRPr="001166B0" w:rsidRDefault="001166B0" w:rsidP="001166B0">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1166B0">
        <w:rPr>
          <w:rFonts w:ascii="Arial" w:eastAsia="Times New Roman" w:hAnsi="Arial" w:cs="Arial"/>
          <w:b/>
          <w:bCs/>
          <w:smallCaps/>
          <w:color w:val="333333"/>
          <w:sz w:val="20"/>
          <w:szCs w:val="20"/>
          <w:bdr w:val="none" w:sz="0" w:space="0" w:color="auto"/>
        </w:rPr>
        <w:t>Checkliste</w:t>
      </w:r>
    </w:p>
    <w:p w:rsidR="001166B0" w:rsidRPr="001166B0" w:rsidRDefault="001166B0" w:rsidP="001166B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1166B0">
        <w:rPr>
          <w:rFonts w:ascii="Arial" w:eastAsia="Times New Roman" w:hAnsi="Arial" w:cs="Arial"/>
          <w:b/>
          <w:bCs/>
          <w:color w:val="333333"/>
          <w:sz w:val="32"/>
          <w:szCs w:val="32"/>
        </w:rPr>
        <w:t>Methodeneinsatz in der Erwachsenenbildung: Welche Prozesse werden bei den Lernenden angeregt?</w:t>
      </w:r>
    </w:p>
    <w:p w:rsidR="001166B0" w:rsidRPr="001166B0" w:rsidRDefault="001166B0" w:rsidP="001166B0">
      <w:pPr>
        <w:rPr>
          <w:rFonts w:ascii="Arial" w:hAnsi="Arial" w:cs="Arial"/>
          <w:sz w:val="24"/>
          <w:bdr w:val="none" w:sz="0" w:space="0" w:color="auto"/>
          <w:lang w:eastAsia="en-US"/>
        </w:rPr>
      </w:pPr>
      <w:r w:rsidRPr="001166B0">
        <w:rPr>
          <w:rFonts w:ascii="Arial" w:hAnsi="Arial" w:cs="Arial"/>
          <w:sz w:val="24"/>
          <w:bdr w:val="none" w:sz="0" w:space="0" w:color="auto"/>
          <w:lang w:eastAsia="en-US"/>
        </w:rPr>
        <w:t xml:space="preserve">Anhand dieser Liste zum Methodeneinsatz kann der Kursleiter oder die Kursleiterin überprüfen, ob es mithilfe einer Methode gelungen ist, bestimmte Prozesse bei den Lernenden anzustoßen. </w:t>
      </w:r>
    </w:p>
    <w:p w:rsidR="001166B0" w:rsidRPr="001166B0" w:rsidRDefault="001166B0" w:rsidP="001166B0">
      <w:pPr>
        <w:rPr>
          <w:rFonts w:ascii="Arial" w:hAnsi="Arial" w:cs="Arial"/>
          <w:sz w:val="24"/>
          <w:bdr w:val="none" w:sz="0" w:space="0" w:color="auto"/>
          <w:lang w:eastAsia="en-US"/>
        </w:rPr>
      </w:pPr>
      <w:r w:rsidRPr="001166B0">
        <w:rPr>
          <w:rFonts w:ascii="Arial" w:hAnsi="Arial" w:cs="Arial"/>
          <w:sz w:val="24"/>
          <w:bdr w:val="none" w:sz="0" w:space="0" w:color="auto"/>
          <w:lang w:eastAsia="en-US"/>
        </w:rPr>
        <w:t xml:space="preserve">Weiterhin kann man mit dieser Liste das eigene Methodenrepertoire überprüfen: Listen Sie die Methoden auf, die Sie häufig verwenden. Prüfen Sie diese auf die unten genannten Punkte. So stellen Sie fest, welche Prozesse in Ihren Kursen bereits angeregt werden und wo es ggf. noch Lücken gibt. </w:t>
      </w:r>
    </w:p>
    <w:p w:rsidR="001166B0" w:rsidRPr="001166B0" w:rsidRDefault="001166B0" w:rsidP="001166B0">
      <w:pPr>
        <w:rPr>
          <w:rFonts w:ascii="Arial" w:hAnsi="Arial" w:cs="Arial"/>
          <w:sz w:val="24"/>
          <w:bdr w:val="none" w:sz="0" w:space="0" w:color="auto"/>
          <w:lang w:eastAsia="en-US"/>
        </w:rPr>
      </w:pPr>
      <w:r w:rsidRPr="001166B0">
        <w:rPr>
          <w:rFonts w:ascii="Arial" w:hAnsi="Arial" w:cs="Arial"/>
          <w:sz w:val="24"/>
          <w:bdr w:val="none" w:sz="0" w:space="0" w:color="auto"/>
          <w:lang w:eastAsia="en-US"/>
        </w:rPr>
        <w:t>Natürlich können und sollen nicht immer alle Prozesse berücksichtigt sein. Ob die Prozesse angeregt werden sollen, ist abhängig von Lernziel und Thema (z. B. wird für eine IT-Schulung kein Prozess zur Selbstreflexion benötigt; ein „Transfer in die Praxis“ würde jedoch Sinn machen).</w:t>
      </w:r>
    </w:p>
    <w:p w:rsidR="001166B0" w:rsidRPr="001166B0" w:rsidRDefault="001166B0" w:rsidP="001166B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eastAsia="en-US"/>
        </w:rPr>
      </w:pPr>
      <w:r w:rsidRPr="001166B0">
        <w:rPr>
          <w:rFonts w:ascii="Arial" w:hAnsi="Arial" w:cs="Arial"/>
          <w:noProof/>
          <w:color w:val="auto"/>
          <w:bdr w:val="none" w:sz="0" w:space="0" w:color="auto"/>
        </w:rPr>
        <mc:AlternateContent>
          <mc:Choice Requires="wps">
            <w:drawing>
              <wp:anchor distT="0" distB="0" distL="114300" distR="114300" simplePos="0" relativeHeight="251659264" behindDoc="0" locked="0" layoutInCell="1" allowOverlap="1" wp14:anchorId="0810C799" wp14:editId="06C5F846">
                <wp:simplePos x="0" y="0"/>
                <wp:positionH relativeFrom="margin">
                  <wp:align>right</wp:align>
                </wp:positionH>
                <wp:positionV relativeFrom="paragraph">
                  <wp:posOffset>106910</wp:posOffset>
                </wp:positionV>
                <wp:extent cx="5768502" cy="3143250"/>
                <wp:effectExtent l="0" t="0" r="22860" b="1905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02" cy="3143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251D" id="Rechteck 2" o:spid="_x0000_s1026" style="position:absolute;margin-left:403pt;margin-top:8.4pt;width:454.2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7cegIAAPsEAAAOAAAAZHJzL2Uyb0RvYy54bWysVNuO2yAQfa/Uf0C8Z32JnU2sdVZRnFSV&#10;tu2q234AARyjxeACibOt+u8dcJIm3Zeqqh8wMMNwzswZ7u4PrUR7bqzQqsTJTYwRV1QzobYl/vpl&#10;PZpiZB1RjEiteIlfuMX387dv7vqu4KlutGTcIAiibNF3JW6c64oosrThLbE3uuMKjLU2LXGwNNuI&#10;GdJD9FZGaRxPol4b1hlNubWwWw1GPA/x65pT96muLXdIlhiwuTCaMG78GM3vSLE1pGsEPcIg/4Ci&#10;JULBpedQFXEE7Yx4FaoV1Gira3dDdRvpuhaUBw7AJon/YPPUkI4HLpAc253TZP9fWPpx/2iQYCVO&#10;MVKkhRJ95rRxnD6j1Gen72wBTk/do/H8bPeg6bNFSi8borZ8YYzuG04YYEq8f3R1wC8sHEWb/oNm&#10;EJzsnA6JOtSm9QEhBegQ6vFyrgc/OERhM7+dTPMYgFGwjZNsnOahYhEpTsc7Y907rlvkJyU2UPAQ&#10;nuwfrPNwSHFy8bcpvRZShqJLhfoSz/I0DwesloJ5Y2BptpulNGhPvGzCF7gB/0u3VjgQrxRtiadn&#10;J1L4dKwUC7c4IuQwByRS+eDADrAdZ4NIfszi2Wq6mmajLJ2sRllcVaPFepmNJuvkNq/G1XJZJT89&#10;ziQrGsEYVx7qSbBJ9neCOLbOILWzZK8o2Uvm6/C9Zh5dwwhZBlanf2AXdOBLP0hoo9kLyMDooQPh&#10;xYBJo813jHrovhLbbztiOEbyvQIpzZIs8+0aFll+m8LCXFo2lxaiKIQqscNomC7d0OK7zohtAzcl&#10;ocZKL0B+tQjC8NIcUB1FCx0WGBxfA9/Cl+vg9fvNmv8CAAD//wMAUEsDBBQABgAIAAAAIQBeVWPM&#10;3AAAAAcBAAAPAAAAZHJzL2Rvd25yZXYueG1sTI/BTsMwEETvSPyDtUjcqBNEqzTEqQKi10oUJOjN&#10;jRc7aryOYrcJf89yguPOjGbeVpvZ9+KCY+wCKcgXGQikNpiOrIL3t+1dASImTUb3gVDBN0bY1NdX&#10;lS5NmOgVL/tkBZdQLLUCl9JQShlbh17HRRiQ2PsKo9eJz9FKM+qJy30v77NsJb3uiBecHvDZYXva&#10;n72Cl+Gwa5Y2yuYjuc9TeJq2bmeVur2Zm0cQCef0F4ZffEaHmpmO4Uwmil4BP5JYXTE/u+useABx&#10;VLDM8wJkXcn//PUPAAAA//8DAFBLAQItABQABgAIAAAAIQC2gziS/gAAAOEBAAATAAAAAAAAAAAA&#10;AAAAAAAAAABbQ29udGVudF9UeXBlc10ueG1sUEsBAi0AFAAGAAgAAAAhADj9If/WAAAAlAEAAAsA&#10;AAAAAAAAAAAAAAAALwEAAF9yZWxzLy5yZWxzUEsBAi0AFAAGAAgAAAAhAHt0Ttx6AgAA+wQAAA4A&#10;AAAAAAAAAAAAAAAALgIAAGRycy9lMm9Eb2MueG1sUEsBAi0AFAAGAAgAAAAhAF5VY8zcAAAABwEA&#10;AA8AAAAAAAAAAAAAAAAA1AQAAGRycy9kb3ducmV2LnhtbFBLBQYAAAAABAAEAPMAAADdBQAAAAA=&#10;" filled="f">
                <w10:wrap anchorx="margin"/>
              </v:rect>
            </w:pict>
          </mc:Fallback>
        </mc:AlternateContent>
      </w:r>
    </w:p>
    <w:p w:rsidR="001166B0" w:rsidRPr="001166B0" w:rsidRDefault="001166B0" w:rsidP="001166B0">
      <w:pPr>
        <w:spacing w:before="200"/>
        <w:rPr>
          <w:rFonts w:ascii="Arial" w:hAnsi="Arial" w:cs="Arial"/>
          <w:b/>
          <w:sz w:val="24"/>
          <w:szCs w:val="24"/>
          <w:bdr w:val="none" w:sz="0" w:space="0" w:color="auto"/>
          <w:lang w:eastAsia="en-US"/>
        </w:rPr>
      </w:pPr>
      <w:r w:rsidRPr="001166B0">
        <w:rPr>
          <w:rFonts w:ascii="Arial" w:hAnsi="Arial" w:cs="Arial"/>
          <w:b/>
          <w:sz w:val="24"/>
          <w:szCs w:val="24"/>
          <w:bdr w:val="none" w:sz="0" w:space="0" w:color="auto"/>
          <w:lang w:eastAsia="en-US"/>
        </w:rPr>
        <w:t>Welche Prozesse regen die von mir verwendeten Methoden bei den    Lernenden an?</w:t>
      </w:r>
    </w:p>
    <w:p w:rsidR="001166B0" w:rsidRPr="001166B0" w:rsidRDefault="001166B0" w:rsidP="001166B0">
      <w:pPr>
        <w:numPr>
          <w:ilvl w:val="0"/>
          <w:numId w:val="4"/>
        </w:numPr>
        <w:ind w:left="426" w:hanging="426"/>
        <w:rPr>
          <w:rFonts w:ascii="Arial" w:hAnsi="Arial" w:cs="Arial"/>
          <w:sz w:val="24"/>
          <w:bdr w:val="none" w:sz="0" w:space="0" w:color="auto"/>
          <w:lang w:eastAsia="en-US"/>
        </w:rPr>
      </w:pPr>
      <w:r w:rsidRPr="001166B0">
        <w:rPr>
          <w:rFonts w:ascii="Arial" w:hAnsi="Arial" w:cs="Arial"/>
          <w:sz w:val="24"/>
          <w:bdr w:val="none" w:sz="0" w:space="0" w:color="auto"/>
          <w:lang w:eastAsia="en-US"/>
        </w:rPr>
        <w:t>Lernbereitschaft</w:t>
      </w:r>
      <w:r w:rsidRPr="001166B0">
        <w:rPr>
          <w:rFonts w:ascii="Arial" w:hAnsi="Arial" w:cs="Arial"/>
          <w:w w:val="95"/>
          <w:position w:val="1"/>
          <w:sz w:val="24"/>
          <w:bdr w:val="none" w:sz="0" w:space="0" w:color="auto"/>
          <w:lang w:eastAsia="en-US"/>
        </w:rPr>
        <w:t>,</w:t>
      </w:r>
    </w:p>
    <w:p w:rsidR="001166B0" w:rsidRPr="001166B0" w:rsidRDefault="001166B0" w:rsidP="001166B0">
      <w:pPr>
        <w:numPr>
          <w:ilvl w:val="0"/>
          <w:numId w:val="4"/>
        </w:numPr>
        <w:ind w:left="426" w:hanging="426"/>
        <w:rPr>
          <w:rFonts w:ascii="Arial" w:hAnsi="Arial" w:cs="Arial"/>
          <w:sz w:val="24"/>
          <w:bdr w:val="none" w:sz="0" w:space="0" w:color="auto"/>
          <w:lang w:eastAsia="en-US"/>
        </w:rPr>
      </w:pPr>
      <w:r w:rsidRPr="001166B0">
        <w:rPr>
          <w:rFonts w:ascii="Arial" w:hAnsi="Arial" w:cs="Arial"/>
          <w:sz w:val="24"/>
          <w:bdr w:val="none" w:sz="0" w:space="0" w:color="auto"/>
          <w:lang w:eastAsia="en-US"/>
        </w:rPr>
        <w:t>Eigeninitiative</w:t>
      </w:r>
      <w:r w:rsidRPr="001166B0">
        <w:rPr>
          <w:rFonts w:ascii="Arial" w:hAnsi="Arial" w:cs="Arial"/>
          <w:w w:val="95"/>
          <w:position w:val="1"/>
          <w:sz w:val="24"/>
          <w:bdr w:val="none" w:sz="0" w:space="0" w:color="auto"/>
          <w:lang w:eastAsia="en-US"/>
        </w:rPr>
        <w:t>,</w:t>
      </w:r>
    </w:p>
    <w:p w:rsidR="001166B0" w:rsidRPr="001166B0" w:rsidRDefault="001166B0" w:rsidP="001166B0">
      <w:pPr>
        <w:numPr>
          <w:ilvl w:val="0"/>
          <w:numId w:val="4"/>
        </w:numPr>
        <w:ind w:left="426" w:hanging="426"/>
        <w:rPr>
          <w:rFonts w:ascii="Arial" w:hAnsi="Arial" w:cs="Arial"/>
          <w:sz w:val="24"/>
          <w:bdr w:val="none" w:sz="0" w:space="0" w:color="auto"/>
          <w:lang w:eastAsia="en-US"/>
        </w:rPr>
      </w:pPr>
      <w:r w:rsidRPr="001166B0">
        <w:rPr>
          <w:rFonts w:ascii="Arial" w:hAnsi="Arial" w:cs="Arial"/>
          <w:sz w:val="24"/>
          <w:bdr w:val="none" w:sz="0" w:space="0" w:color="auto"/>
          <w:lang w:eastAsia="en-US"/>
        </w:rPr>
        <w:t>Dialog und Austausch</w:t>
      </w:r>
      <w:r w:rsidRPr="001166B0">
        <w:rPr>
          <w:rFonts w:ascii="Arial" w:hAnsi="Arial" w:cs="Arial"/>
          <w:w w:val="90"/>
          <w:position w:val="1"/>
          <w:sz w:val="24"/>
          <w:bdr w:val="none" w:sz="0" w:space="0" w:color="auto"/>
          <w:lang w:eastAsia="en-US"/>
        </w:rPr>
        <w:t>,</w:t>
      </w:r>
    </w:p>
    <w:p w:rsidR="001166B0" w:rsidRPr="001166B0" w:rsidRDefault="001166B0" w:rsidP="001166B0">
      <w:pPr>
        <w:numPr>
          <w:ilvl w:val="0"/>
          <w:numId w:val="4"/>
        </w:numPr>
        <w:ind w:left="426" w:hanging="426"/>
        <w:rPr>
          <w:rFonts w:ascii="Arial" w:hAnsi="Arial" w:cs="Arial"/>
          <w:sz w:val="24"/>
          <w:bdr w:val="none" w:sz="0" w:space="0" w:color="auto"/>
          <w:lang w:eastAsia="en-US"/>
        </w:rPr>
      </w:pPr>
      <w:r w:rsidRPr="001166B0">
        <w:rPr>
          <w:rFonts w:ascii="Arial" w:hAnsi="Arial" w:cs="Arial"/>
          <w:sz w:val="24"/>
          <w:bdr w:val="none" w:sz="0" w:space="0" w:color="auto"/>
          <w:lang w:eastAsia="en-US"/>
        </w:rPr>
        <w:t>Selbstreflexion</w:t>
      </w:r>
      <w:r w:rsidRPr="001166B0">
        <w:rPr>
          <w:rFonts w:ascii="Arial" w:hAnsi="Arial" w:cs="Arial"/>
          <w:w w:val="95"/>
          <w:position w:val="1"/>
          <w:sz w:val="24"/>
          <w:bdr w:val="none" w:sz="0" w:space="0" w:color="auto"/>
          <w:lang w:eastAsia="en-US"/>
        </w:rPr>
        <w:t>,</w:t>
      </w:r>
    </w:p>
    <w:p w:rsidR="001166B0" w:rsidRPr="001166B0" w:rsidRDefault="001166B0" w:rsidP="001166B0">
      <w:pPr>
        <w:numPr>
          <w:ilvl w:val="0"/>
          <w:numId w:val="4"/>
        </w:numPr>
        <w:ind w:left="426" w:hanging="426"/>
        <w:rPr>
          <w:rFonts w:ascii="Arial" w:hAnsi="Arial" w:cs="Arial"/>
          <w:sz w:val="24"/>
          <w:bdr w:val="none" w:sz="0" w:space="0" w:color="auto"/>
          <w:lang w:eastAsia="en-US"/>
        </w:rPr>
      </w:pPr>
      <w:r w:rsidRPr="001166B0">
        <w:rPr>
          <w:rFonts w:ascii="Arial" w:hAnsi="Arial" w:cs="Arial"/>
          <w:sz w:val="24"/>
          <w:bdr w:val="none" w:sz="0" w:space="0" w:color="auto"/>
          <w:lang w:eastAsia="en-US"/>
        </w:rPr>
        <w:t>Perspektivwechsel</w:t>
      </w:r>
      <w:r w:rsidRPr="001166B0">
        <w:rPr>
          <w:rFonts w:ascii="Arial" w:hAnsi="Arial" w:cs="Arial"/>
          <w:spacing w:val="-2"/>
          <w:w w:val="95"/>
          <w:position w:val="1"/>
          <w:sz w:val="24"/>
          <w:bdr w:val="none" w:sz="0" w:space="0" w:color="auto"/>
          <w:lang w:eastAsia="en-US"/>
        </w:rPr>
        <w:t>,</w:t>
      </w:r>
    </w:p>
    <w:p w:rsidR="001166B0" w:rsidRPr="001166B0" w:rsidRDefault="001166B0" w:rsidP="001166B0">
      <w:pPr>
        <w:numPr>
          <w:ilvl w:val="0"/>
          <w:numId w:val="4"/>
        </w:numPr>
        <w:ind w:left="426" w:hanging="426"/>
        <w:rPr>
          <w:rFonts w:ascii="Arial" w:hAnsi="Arial" w:cs="Arial"/>
          <w:sz w:val="24"/>
          <w:bdr w:val="none" w:sz="0" w:space="0" w:color="auto"/>
          <w:lang w:eastAsia="en-US"/>
        </w:rPr>
      </w:pPr>
      <w:r w:rsidRPr="001166B0">
        <w:rPr>
          <w:rFonts w:ascii="Arial" w:hAnsi="Arial" w:cs="Arial"/>
          <w:sz w:val="24"/>
          <w:bdr w:val="none" w:sz="0" w:space="0" w:color="auto"/>
          <w:lang w:eastAsia="en-US"/>
        </w:rPr>
        <w:t>Selbstorganisation des Lernprozesses und</w:t>
      </w:r>
    </w:p>
    <w:p w:rsidR="001166B0" w:rsidRPr="001166B0" w:rsidRDefault="001166B0" w:rsidP="001166B0">
      <w:pPr>
        <w:numPr>
          <w:ilvl w:val="0"/>
          <w:numId w:val="4"/>
        </w:numPr>
        <w:ind w:left="426" w:hanging="426"/>
        <w:rPr>
          <w:rFonts w:ascii="Arial" w:hAnsi="Arial" w:cs="Arial"/>
          <w:sz w:val="24"/>
          <w:bdr w:val="none" w:sz="0" w:space="0" w:color="auto"/>
          <w:lang w:eastAsia="en-US"/>
        </w:rPr>
      </w:pPr>
      <w:r w:rsidRPr="001166B0">
        <w:rPr>
          <w:rFonts w:ascii="Arial" w:hAnsi="Arial" w:cs="Arial"/>
          <w:sz w:val="24"/>
          <w:bdr w:val="none" w:sz="0" w:space="0" w:color="auto"/>
          <w:lang w:eastAsia="en-US"/>
        </w:rPr>
        <w:t>Transfer in die Praxis</w:t>
      </w:r>
      <w:r w:rsidRPr="001166B0">
        <w:rPr>
          <w:rFonts w:ascii="Arial" w:hAnsi="Arial" w:cs="Arial"/>
          <w:w w:val="90"/>
          <w:position w:val="1"/>
          <w:sz w:val="24"/>
          <w:bdr w:val="none" w:sz="0" w:space="0" w:color="auto"/>
          <w:lang w:eastAsia="en-US"/>
        </w:rPr>
        <w:t>.</w:t>
      </w:r>
    </w:p>
    <w:p w:rsidR="001166B0" w:rsidRPr="001166B0" w:rsidRDefault="001166B0" w:rsidP="001166B0">
      <w:pPr>
        <w:rPr>
          <w:rFonts w:ascii="Arial" w:hAnsi="Arial" w:cs="Arial"/>
          <w:sz w:val="20"/>
          <w:szCs w:val="20"/>
          <w:bdr w:val="none" w:sz="0" w:space="0" w:color="auto"/>
          <w:lang w:eastAsia="en-US"/>
        </w:rPr>
      </w:pPr>
      <w:r w:rsidRPr="001166B0">
        <w:rPr>
          <w:rFonts w:ascii="Arial" w:hAnsi="Arial" w:cs="Arial"/>
          <w:sz w:val="20"/>
          <w:szCs w:val="20"/>
          <w:bdr w:val="none" w:sz="0" w:space="0" w:color="auto"/>
          <w:lang w:eastAsia="en-US"/>
        </w:rPr>
        <w:t xml:space="preserve">Quelle: </w:t>
      </w:r>
      <w:proofErr w:type="spellStart"/>
      <w:r w:rsidRPr="001166B0">
        <w:rPr>
          <w:rFonts w:ascii="Arial" w:hAnsi="Arial" w:cs="Arial"/>
          <w:sz w:val="20"/>
          <w:szCs w:val="20"/>
          <w:bdr w:val="none" w:sz="0" w:space="0" w:color="auto"/>
          <w:lang w:eastAsia="en-US"/>
        </w:rPr>
        <w:t>Szepansky</w:t>
      </w:r>
      <w:proofErr w:type="spellEnd"/>
      <w:r w:rsidRPr="001166B0">
        <w:rPr>
          <w:rFonts w:ascii="Arial" w:hAnsi="Arial" w:cs="Arial"/>
          <w:sz w:val="20"/>
          <w:szCs w:val="20"/>
          <w:bdr w:val="none" w:sz="0" w:space="0" w:color="auto"/>
          <w:lang w:eastAsia="en-US"/>
        </w:rPr>
        <w:t xml:space="preserve">, W.-P. (2010). </w:t>
      </w:r>
      <w:r w:rsidRPr="001166B0">
        <w:rPr>
          <w:rFonts w:ascii="Arial" w:hAnsi="Arial" w:cs="Arial"/>
          <w:i/>
          <w:sz w:val="20"/>
          <w:szCs w:val="20"/>
          <w:bdr w:val="none" w:sz="0" w:space="0" w:color="auto"/>
          <w:lang w:eastAsia="en-US"/>
        </w:rPr>
        <w:t>Souverän Seminare leiten</w:t>
      </w:r>
      <w:r w:rsidRPr="001166B0">
        <w:rPr>
          <w:rFonts w:ascii="Arial" w:hAnsi="Arial" w:cs="Arial"/>
          <w:sz w:val="20"/>
          <w:szCs w:val="20"/>
          <w:bdr w:val="none" w:sz="0" w:space="0" w:color="auto"/>
          <w:lang w:eastAsia="en-US"/>
        </w:rPr>
        <w:t xml:space="preserve"> (2. Aufl.). Bielefeld: W. Bertelsmann.</w:t>
      </w:r>
    </w:p>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400E87" w:rsidRPr="00400E87">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070992" w:rsidP="00C93D17">
                          <w:pPr>
                            <w:jc w:val="right"/>
                            <w:rPr>
                              <w:rFonts w:ascii="Arial" w:hAnsi="Arial" w:cs="Arial"/>
                              <w:i/>
                              <w:sz w:val="18"/>
                              <w:szCs w:val="18"/>
                            </w:rPr>
                          </w:pPr>
                          <w:hyperlink r:id="rId2" w:history="1">
                            <w:r w:rsidR="00400E87" w:rsidRPr="00400E87">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400E87" w:rsidP="00C93D17">
                    <w:pPr>
                      <w:jc w:val="right"/>
                      <w:rPr>
                        <w:rFonts w:ascii="Arial" w:hAnsi="Arial" w:cs="Arial"/>
                        <w:i/>
                        <w:sz w:val="18"/>
                        <w:szCs w:val="18"/>
                      </w:rPr>
                    </w:pPr>
                    <w:hyperlink r:id="rId3" w:history="1">
                      <w:r w:rsidRPr="00400E87">
                        <w:rPr>
                          <w:rStyle w:val="Hyperlink"/>
                          <w:rFonts w:ascii="Arial" w:hAnsi="Arial" w:cs="Arial"/>
                          <w:i/>
                          <w:iCs/>
                          <w:sz w:val="18"/>
                          <w:szCs w:val="18"/>
                        </w:rPr>
                        <w:t>wb-web.de</w:t>
                      </w:r>
                    </w:hyperlink>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1944C5"/>
    <w:multiLevelType w:val="hybridMultilevel"/>
    <w:tmpl w:val="FCEEBC64"/>
    <w:lvl w:ilvl="0" w:tplc="FDFA2984">
      <w:start w:val="1"/>
      <w:numFmt w:val="bullet"/>
      <w:lvlText w:val="□"/>
      <w:lvlJc w:val="left"/>
      <w:pPr>
        <w:ind w:left="1080" w:hanging="360"/>
      </w:pPr>
      <w:rPr>
        <w:rFonts w:ascii="Arial" w:eastAsia="Arial" w:hAnsi="Arial" w:hint="default"/>
        <w:color w:val="6D6E71"/>
        <w:w w:val="144"/>
        <w:sz w:val="28"/>
        <w:szCs w:val="2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70992"/>
    <w:rsid w:val="000A44F1"/>
    <w:rsid w:val="000E4BEB"/>
    <w:rsid w:val="000E5A0E"/>
    <w:rsid w:val="001166B0"/>
    <w:rsid w:val="0017476E"/>
    <w:rsid w:val="00206FAA"/>
    <w:rsid w:val="0022296F"/>
    <w:rsid w:val="00333725"/>
    <w:rsid w:val="00400E87"/>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400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82E0-968A-4FDD-BB28-7176B8B6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447F83E1</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4</cp:revision>
  <cp:lastPrinted>2015-10-16T06:50:00Z</cp:lastPrinted>
  <dcterms:created xsi:type="dcterms:W3CDTF">2015-10-16T09:37:00Z</dcterms:created>
  <dcterms:modified xsi:type="dcterms:W3CDTF">2015-11-11T13:12:00Z</dcterms:modified>
</cp:coreProperties>
</file>