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275" w:rsidRDefault="00917275" w:rsidP="00917275">
      <w:pPr>
        <w:pStyle w:val="Materialtyp1"/>
      </w:pPr>
      <w:r>
        <w:t>Checkliste</w:t>
      </w:r>
    </w:p>
    <w:p w:rsidR="00917275" w:rsidRPr="00C85907" w:rsidRDefault="00917275" w:rsidP="00917275">
      <w:pPr>
        <w:pStyle w:val="Headline"/>
      </w:pPr>
      <w:bookmarkStart w:id="0" w:name="_Toc484701212"/>
      <w:r>
        <w:t>So setzen Sie</w:t>
      </w:r>
      <w:r w:rsidRPr="00C85907">
        <w:t xml:space="preserve"> </w:t>
      </w:r>
      <w:proofErr w:type="spellStart"/>
      <w:r w:rsidRPr="00C85907">
        <w:t>Social</w:t>
      </w:r>
      <w:proofErr w:type="spellEnd"/>
      <w:r w:rsidRPr="00C85907">
        <w:t xml:space="preserve"> Media </w:t>
      </w:r>
      <w:r>
        <w:t>erfolgreich ein</w:t>
      </w:r>
      <w:bookmarkEnd w:id="0"/>
    </w:p>
    <w:p w:rsidR="00917275" w:rsidRPr="00D72AE6" w:rsidRDefault="00917275" w:rsidP="00917275">
      <w:pPr>
        <w:pStyle w:val="Teaser"/>
      </w:pPr>
      <w:r w:rsidRPr="00D72AE6">
        <w:t xml:space="preserve">Damit Lernende vom Einsatz von </w:t>
      </w:r>
      <w:proofErr w:type="spellStart"/>
      <w:r w:rsidRPr="00D72AE6">
        <w:t>Social</w:t>
      </w:r>
      <w:proofErr w:type="spellEnd"/>
      <w:r w:rsidRPr="00D72AE6">
        <w:t xml:space="preserve"> Media Tools im Unterricht profitieren, sollten einige Voraussetzungen erfüllt sein. Diese Checkliste nennt die wichtigsten Punkte, die Sie vor der Einführung von </w:t>
      </w:r>
      <w:proofErr w:type="spellStart"/>
      <w:r w:rsidRPr="00D72AE6">
        <w:t>Social</w:t>
      </w:r>
      <w:proofErr w:type="spellEnd"/>
      <w:r w:rsidRPr="00D72AE6">
        <w:t xml:space="preserve"> Media in der Weiterbildung beachten sollten.</w:t>
      </w:r>
    </w:p>
    <w:p w:rsidR="00917275" w:rsidRPr="00C85907" w:rsidRDefault="00917275" w:rsidP="00917275">
      <w:pPr>
        <w:pStyle w:val="Flietext"/>
      </w:pPr>
      <w:r>
        <w:t xml:space="preserve">Dies sind die </w:t>
      </w:r>
      <w:r w:rsidRPr="00C85907">
        <w:t>wichtig</w:t>
      </w:r>
      <w:r>
        <w:t>sten Punkte</w:t>
      </w:r>
      <w:r w:rsidRPr="00C85907">
        <w:t xml:space="preserve">, die Sie vor der Nutzung von </w:t>
      </w:r>
      <w:proofErr w:type="spellStart"/>
      <w:r w:rsidRPr="00C85907">
        <w:t>Social</w:t>
      </w:r>
      <w:proofErr w:type="spellEnd"/>
      <w:r w:rsidRPr="00C85907">
        <w:t xml:space="preserve"> Media Tools in Ihrer Weiterbildung beachten und klären sollten:</w:t>
      </w:r>
    </w:p>
    <w:p w:rsidR="00917275" w:rsidRPr="00C85907" w:rsidRDefault="00917275" w:rsidP="00917275">
      <w:pPr>
        <w:pStyle w:val="AufzhlungPunkte"/>
      </w:pPr>
      <w:r w:rsidRPr="00C85907">
        <w:t>Klärung rechtlicher Fragestellungen beim Träger/Anbieter, vor allem in Bezug auf Datenschutz und Urheberrecht</w:t>
      </w:r>
    </w:p>
    <w:p w:rsidR="00917275" w:rsidRPr="00C85907" w:rsidRDefault="00917275" w:rsidP="00917275">
      <w:pPr>
        <w:pStyle w:val="AufzhlungPunkte"/>
      </w:pPr>
      <w:r w:rsidRPr="00C85907">
        <w:t>Klärung, ob entsprechende technische Voraussetzungen und Ressourcen zur Verfügung stehen bzw. ob die Lernenden ihre eigenen Geräte mitbringen können</w:t>
      </w:r>
      <w:r>
        <w:t xml:space="preserve"> oder </w:t>
      </w:r>
      <w:r w:rsidRPr="00C85907">
        <w:t>müssen. „</w:t>
      </w:r>
      <w:r w:rsidRPr="00C85907">
        <w:rPr>
          <w:bCs/>
        </w:rPr>
        <w:t>Bring-</w:t>
      </w:r>
      <w:proofErr w:type="spellStart"/>
      <w:r w:rsidRPr="00C85907">
        <w:rPr>
          <w:bCs/>
        </w:rPr>
        <w:t>Your</w:t>
      </w:r>
      <w:proofErr w:type="spellEnd"/>
      <w:r w:rsidRPr="00C85907">
        <w:rPr>
          <w:bCs/>
        </w:rPr>
        <w:t>-Own-Device“</w:t>
      </w:r>
      <w:r w:rsidRPr="00C85907">
        <w:t xml:space="preserve"> (BYOD) ist die Bezeichnung dafür, private mobile Endgeräte wie Laptops, Tablets oder Smartphones in die Netzwerke von Unternehmen, Schulen, Universitäten, Bibliotheken und anderen (Bildungs-)Institutionen zu integrieren.</w:t>
      </w:r>
    </w:p>
    <w:p w:rsidR="00917275" w:rsidRPr="00C85907" w:rsidRDefault="00917275" w:rsidP="00917275">
      <w:pPr>
        <w:pStyle w:val="AufzhlungPunkte"/>
      </w:pPr>
      <w:r w:rsidRPr="00C85907">
        <w:t>Aufwand und Ertrag abwägen</w:t>
      </w:r>
      <w:r>
        <w:t xml:space="preserve">: </w:t>
      </w:r>
      <w:r w:rsidRPr="00C85907">
        <w:t xml:space="preserve">Lohnt sich die Zeit, die die Einrichtung des Tools und das Einarbeiten und </w:t>
      </w:r>
      <w:proofErr w:type="spellStart"/>
      <w:r w:rsidRPr="00C85907">
        <w:t>Vertrautmachen</w:t>
      </w:r>
      <w:proofErr w:type="spellEnd"/>
      <w:r w:rsidRPr="00C85907">
        <w:t xml:space="preserve"> in und mit dem Tool kostet?</w:t>
      </w:r>
    </w:p>
    <w:p w:rsidR="00917275" w:rsidRPr="00C85907" w:rsidRDefault="00917275" w:rsidP="00917275">
      <w:pPr>
        <w:pStyle w:val="AufzhlungPunkte"/>
      </w:pPr>
      <w:r w:rsidRPr="00C85907">
        <w:t xml:space="preserve">Freiwilligkeit und Vorwissen von Seiten der Lernenden: Am einfachsten ist es, wenn vor dem Kurs- oder Seminarbeginn allen Teilnehmenden bekannt ist, dass und welches </w:t>
      </w:r>
      <w:proofErr w:type="spellStart"/>
      <w:r w:rsidRPr="00C85907">
        <w:t>Social</w:t>
      </w:r>
      <w:proofErr w:type="spellEnd"/>
      <w:r w:rsidRPr="00C85907">
        <w:t xml:space="preserve"> Media Tool genutzt werden soll.</w:t>
      </w:r>
    </w:p>
    <w:p w:rsidR="00917275" w:rsidRPr="00C85907" w:rsidRDefault="00917275" w:rsidP="00917275">
      <w:pPr>
        <w:pStyle w:val="AufzhlungPunkte"/>
      </w:pPr>
      <w:r w:rsidRPr="00C85907">
        <w:t xml:space="preserve">Eine grundsätzliche Medienkompetenz bei Lehrenden und Lernenden: </w:t>
      </w:r>
      <w:r>
        <w:t>Das</w:t>
      </w:r>
      <w:r w:rsidRPr="00C85907">
        <w:t xml:space="preserve"> beinhaltet die Fähigkeit, „die Medien zu nutzen, die verschiedenen Aspekte der Medien und Medieninhalte zu verstehen und kritisch zu bewerten“ sowie „fundiert zwischen verschiedenen Medien wählen zu können, um Inhalte und Informationen kritisch bewerten zu können und in vielfältigen Medien zu kommunizieren.“ (BMBF 2015)</w:t>
      </w:r>
    </w:p>
    <w:p w:rsidR="00917275" w:rsidRPr="00C85907" w:rsidRDefault="00917275" w:rsidP="00917275">
      <w:pPr>
        <w:pStyle w:val="AufzhlungPunkte"/>
      </w:pPr>
      <w:r w:rsidRPr="00C85907">
        <w:t xml:space="preserve">Kompetenz in Bezug auf das gewählte </w:t>
      </w:r>
      <w:proofErr w:type="spellStart"/>
      <w:r w:rsidRPr="00C85907">
        <w:t>Social</w:t>
      </w:r>
      <w:proofErr w:type="spellEnd"/>
      <w:r w:rsidRPr="00C85907">
        <w:t xml:space="preserve"> Media Tool: Zunächst sollte</w:t>
      </w:r>
      <w:r>
        <w:t>n</w:t>
      </w:r>
      <w:r w:rsidRPr="00C85907">
        <w:t xml:space="preserve"> sich Lehrende mit dem Tool vertraut machen und alle Funktionen und Möglichkeiten kennen, die für den Unterricht und das Lernen notwendig sind. Außerdem sollt</w:t>
      </w:r>
      <w:r>
        <w:t>en sie</w:t>
      </w:r>
      <w:r w:rsidRPr="00C85907">
        <w:t xml:space="preserve"> wissen, wie und in welcher Form das Tool zum Einsatz kommen soll. In einem weiteren Schritt müssen die Lernenden vor dem </w:t>
      </w:r>
      <w:r w:rsidRPr="00C85907">
        <w:lastRenderedPageBreak/>
        <w:t>Einsatz mit dem Tool bekannt gemacht werden, damit alle die gleichen Voraussetzungen haben und das Tool bedienen können, wenn es zum Einsatz kommt.</w:t>
      </w:r>
    </w:p>
    <w:p w:rsidR="00917275" w:rsidRPr="00C85907" w:rsidRDefault="00917275" w:rsidP="00917275">
      <w:pPr>
        <w:pStyle w:val="AufzhlungPunkte"/>
      </w:pPr>
      <w:r w:rsidRPr="00C85907">
        <w:t>Wissen über Datenschutz: Dazu gehört auch das Einweisen der Lernenden in datenschutzrelevante Anforderungen</w:t>
      </w:r>
      <w:r>
        <w:t xml:space="preserve"> des jeweils genutzten </w:t>
      </w:r>
      <w:proofErr w:type="spellStart"/>
      <w:r>
        <w:t>Social</w:t>
      </w:r>
      <w:proofErr w:type="spellEnd"/>
      <w:r>
        <w:t xml:space="preserve"> Media Tools</w:t>
      </w:r>
      <w:r w:rsidRPr="00C85907">
        <w:t>.</w:t>
      </w:r>
    </w:p>
    <w:p w:rsidR="00917275" w:rsidRPr="00C85907" w:rsidRDefault="00917275" w:rsidP="00917275">
      <w:pPr>
        <w:pStyle w:val="AufzhlungPunkte"/>
      </w:pPr>
      <w:r w:rsidRPr="00C85907">
        <w:t xml:space="preserve">Rechtfertigung des Einsatzes von </w:t>
      </w:r>
      <w:proofErr w:type="spellStart"/>
      <w:r w:rsidRPr="00C85907">
        <w:t>Social</w:t>
      </w:r>
      <w:proofErr w:type="spellEnd"/>
      <w:r w:rsidRPr="00C85907">
        <w:t xml:space="preserve"> Media Tools: Wie bei jeder Unterrichtsplanung muss vorher überlegt sein, welche Lern</w:t>
      </w:r>
      <w:r>
        <w:t>z</w:t>
      </w:r>
      <w:r w:rsidRPr="00C85907">
        <w:t>iele</w:t>
      </w:r>
      <w:r>
        <w:t xml:space="preserve"> der Kurs hat </w:t>
      </w:r>
      <w:r w:rsidRPr="00C85907">
        <w:t xml:space="preserve">und mit welchem Inhalt und welchen Methoden diese Ziele erreicht werden können. </w:t>
      </w:r>
      <w:r>
        <w:t>Erst daran</w:t>
      </w:r>
      <w:r w:rsidRPr="00C85907">
        <w:t xml:space="preserve"> schließt sich die Frage an, ob und in welcher Form</w:t>
      </w:r>
      <w:r>
        <w:t xml:space="preserve"> </w:t>
      </w:r>
      <w:r w:rsidRPr="00C85907">
        <w:t xml:space="preserve">sich der Einsatz eines </w:t>
      </w:r>
      <w:proofErr w:type="spellStart"/>
      <w:r w:rsidRPr="00C85907">
        <w:t>Social</w:t>
      </w:r>
      <w:proofErr w:type="spellEnd"/>
      <w:r w:rsidRPr="00C85907">
        <w:t xml:space="preserve"> Media Tools anbietet. </w:t>
      </w:r>
    </w:p>
    <w:p w:rsidR="00917275" w:rsidRPr="00C85907" w:rsidRDefault="00917275" w:rsidP="00917275">
      <w:pPr>
        <w:pStyle w:val="AufzhlungPunkte"/>
      </w:pPr>
      <w:r w:rsidRPr="00C85907">
        <w:t>Kenntnis über die Möglichkeiten und Grenzen des eingesetzten Tools: Das ist wichtig, um nicht von Erwartungen aus</w:t>
      </w:r>
      <w:r>
        <w:t>zugehen, die das jeweilige Tool</w:t>
      </w:r>
      <w:r w:rsidRPr="00C85907">
        <w:t xml:space="preserve"> nicht erfüllen kann.</w:t>
      </w:r>
    </w:p>
    <w:p w:rsidR="00917275" w:rsidRPr="00C85907" w:rsidRDefault="00917275" w:rsidP="00917275">
      <w:pPr>
        <w:pStyle w:val="AufzhlungPunkte"/>
      </w:pPr>
      <w:r w:rsidRPr="00C85907">
        <w:t xml:space="preserve">Die Art der Betreuung und Moderation des Lernens innerhalb des genutzten Tools. Werden </w:t>
      </w:r>
      <w:proofErr w:type="spellStart"/>
      <w:r w:rsidRPr="00C85907">
        <w:t>Social</w:t>
      </w:r>
      <w:proofErr w:type="spellEnd"/>
      <w:r w:rsidRPr="00C85907">
        <w:t xml:space="preserve"> Media Tools in der Weiterbildung eingesetzt, erwarten die Teilnehmer </w:t>
      </w:r>
      <w:r>
        <w:t xml:space="preserve">auch </w:t>
      </w:r>
      <w:r w:rsidRPr="00C85907">
        <w:t xml:space="preserve">eine </w:t>
      </w:r>
      <w:r>
        <w:t xml:space="preserve">Unterstützung und </w:t>
      </w:r>
      <w:r w:rsidRPr="00C85907">
        <w:t xml:space="preserve">Präsens </w:t>
      </w:r>
      <w:r>
        <w:t>des</w:t>
      </w:r>
      <w:r w:rsidRPr="00C85907">
        <w:t xml:space="preserve"> Lehrenden</w:t>
      </w:r>
      <w:r>
        <w:t xml:space="preserve"> in den jeweiligen Tools</w:t>
      </w:r>
      <w:r w:rsidRPr="00C85907">
        <w:t>.</w:t>
      </w:r>
    </w:p>
    <w:p w:rsidR="00917275" w:rsidRPr="00D72AE6" w:rsidRDefault="00917275" w:rsidP="00917275">
      <w:pPr>
        <w:spacing w:after="0"/>
        <w:rPr>
          <w:rFonts w:cs="Arial"/>
          <w:b/>
          <w:color w:val="FF0000"/>
        </w:rPr>
      </w:pPr>
      <w:r w:rsidRPr="00D72AE6">
        <w:rPr>
          <w:rFonts w:cs="Arial"/>
          <w:b/>
          <w:color w:val="FF0000"/>
        </w:rPr>
        <w:t>Quelle zum Zitat</w:t>
      </w:r>
      <w:r>
        <w:rPr>
          <w:rFonts w:cs="Arial"/>
          <w:b/>
          <w:color w:val="FF0000"/>
        </w:rPr>
        <w:t>??</w:t>
      </w:r>
      <w:r w:rsidRPr="00917275">
        <w:t xml:space="preserve"> </w:t>
      </w:r>
      <w:r w:rsidRPr="00C85907">
        <w:t>(BMBF 2015)</w:t>
      </w:r>
      <w:r w:rsidR="001762F2">
        <w:t xml:space="preserve"> </w:t>
      </w:r>
    </w:p>
    <w:p w:rsidR="00917275" w:rsidRPr="00C85907" w:rsidRDefault="00917275" w:rsidP="00917275">
      <w:pPr>
        <w:spacing w:after="0"/>
        <w:rPr>
          <w:rFonts w:cs="Arial"/>
        </w:rPr>
      </w:pPr>
    </w:p>
    <w:p w:rsidR="00917275" w:rsidRPr="001762F2" w:rsidRDefault="00917275" w:rsidP="00917275">
      <w:pPr>
        <w:rPr>
          <w:rFonts w:ascii="Arial" w:hAnsi="Arial" w:cs="Arial"/>
          <w:i/>
          <w:color w:val="auto"/>
        </w:rPr>
      </w:pPr>
      <w:r w:rsidRPr="001762F2">
        <w:rPr>
          <w:rFonts w:ascii="Arial" w:hAnsi="Arial" w:cs="Arial"/>
          <w:i/>
          <w:color w:val="auto"/>
        </w:rPr>
        <w:t xml:space="preserve">CC BY SA </w:t>
      </w:r>
      <w:r w:rsidR="001762F2">
        <w:rPr>
          <w:rFonts w:ascii="Arial" w:hAnsi="Arial" w:cs="Arial"/>
          <w:i/>
          <w:color w:val="auto"/>
        </w:rPr>
        <w:t xml:space="preserve">3.0 DE </w:t>
      </w:r>
      <w:proofErr w:type="spellStart"/>
      <w:r w:rsidR="001762F2">
        <w:rPr>
          <w:rFonts w:ascii="Arial" w:hAnsi="Arial" w:cs="Arial"/>
          <w:i/>
          <w:color w:val="auto"/>
        </w:rPr>
        <w:t>by</w:t>
      </w:r>
      <w:proofErr w:type="spellEnd"/>
      <w:r w:rsidR="001762F2">
        <w:rPr>
          <w:rFonts w:ascii="Arial" w:hAnsi="Arial" w:cs="Arial"/>
          <w:i/>
          <w:color w:val="auto"/>
        </w:rPr>
        <w:t xml:space="preserve"> </w:t>
      </w:r>
      <w:bookmarkStart w:id="1" w:name="_GoBack"/>
      <w:bookmarkEnd w:id="1"/>
      <w:r w:rsidRPr="001762F2">
        <w:rPr>
          <w:rFonts w:ascii="Arial" w:hAnsi="Arial" w:cs="Arial"/>
          <w:b/>
          <w:i/>
          <w:color w:val="auto"/>
        </w:rPr>
        <w:t xml:space="preserve">Sonja </w:t>
      </w:r>
      <w:proofErr w:type="spellStart"/>
      <w:r w:rsidRPr="001762F2">
        <w:rPr>
          <w:rFonts w:ascii="Arial" w:hAnsi="Arial" w:cs="Arial"/>
          <w:b/>
          <w:i/>
          <w:color w:val="auto"/>
        </w:rPr>
        <w:t>Klante</w:t>
      </w:r>
      <w:proofErr w:type="spellEnd"/>
      <w:r w:rsidRPr="001762F2">
        <w:rPr>
          <w:rFonts w:ascii="Arial" w:hAnsi="Arial" w:cs="Arial"/>
          <w:i/>
          <w:color w:val="auto"/>
        </w:rPr>
        <w:t xml:space="preserve"> für EULE</w:t>
      </w:r>
      <w:r w:rsidR="001762F2">
        <w:rPr>
          <w:rFonts w:ascii="Arial" w:hAnsi="Arial" w:cs="Arial"/>
          <w:i/>
          <w:color w:val="auto"/>
        </w:rPr>
        <w:t>/</w:t>
      </w:r>
      <w:proofErr w:type="spellStart"/>
      <w:r w:rsidR="001762F2">
        <w:rPr>
          <w:rFonts w:ascii="Arial" w:hAnsi="Arial" w:cs="Arial"/>
          <w:i/>
          <w:color w:val="auto"/>
        </w:rPr>
        <w:t>wb</w:t>
      </w:r>
      <w:proofErr w:type="spellEnd"/>
      <w:r w:rsidR="001762F2">
        <w:rPr>
          <w:rFonts w:ascii="Arial" w:hAnsi="Arial" w:cs="Arial"/>
          <w:i/>
          <w:color w:val="auto"/>
        </w:rPr>
        <w:t>-web</w:t>
      </w:r>
    </w:p>
    <w:p w:rsidR="000A44F1" w:rsidRPr="00706FCB" w:rsidRDefault="000A44F1" w:rsidP="00706FCB"/>
    <w:sectPr w:rsidR="000A44F1" w:rsidRPr="00706FCB" w:rsidSect="00510D62">
      <w:headerReference w:type="even" r:id="rId8"/>
      <w:headerReference w:type="default" r:id="rId9"/>
      <w:footerReference w:type="even" r:id="rId10"/>
      <w:footerReference w:type="default" r:id="rId11"/>
      <w:headerReference w:type="first" r:id="rId12"/>
      <w:footerReference w:type="first" r:id="rId13"/>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89" w:rsidRDefault="008F0789" w:rsidP="00014AE4">
      <w:pPr>
        <w:spacing w:after="0" w:line="240" w:lineRule="auto"/>
      </w:pPr>
      <w:r>
        <w:separator/>
      </w:r>
    </w:p>
  </w:endnote>
  <w:endnote w:type="continuationSeparator" w:id="0">
    <w:p w:rsidR="008F0789" w:rsidRDefault="008F078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Default="000934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Pr="005702BD" w:rsidRDefault="0009347A"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2CC738C6" wp14:editId="71D9C531">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19E03CB9" wp14:editId="4A863A7B">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09347A" w:rsidRDefault="0009347A"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28B124B7" wp14:editId="2EDA54C7">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347A" w:rsidRDefault="0009347A" w:rsidP="00DB4FF9">
    <w:pPr>
      <w:autoSpaceDE w:val="0"/>
      <w:autoSpaceDN w:val="0"/>
      <w:adjustRightInd w:val="0"/>
      <w:spacing w:after="0" w:line="240" w:lineRule="auto"/>
      <w:rPr>
        <w:rFonts w:ascii="Arial" w:hAnsi="Arial" w:cs="Arial"/>
        <w:color w:val="333333"/>
        <w:sz w:val="16"/>
        <w:szCs w:val="16"/>
      </w:rPr>
    </w:pPr>
  </w:p>
  <w:p w:rsidR="0009347A" w:rsidRPr="00DB4FF9" w:rsidRDefault="0009347A"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Default="00093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89" w:rsidRDefault="008F0789" w:rsidP="00014AE4">
      <w:pPr>
        <w:spacing w:after="0" w:line="240" w:lineRule="auto"/>
      </w:pPr>
      <w:r>
        <w:separator/>
      </w:r>
    </w:p>
  </w:footnote>
  <w:footnote w:type="continuationSeparator" w:id="0">
    <w:p w:rsidR="008F0789" w:rsidRDefault="008F0789"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Default="000934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Default="0009347A">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rsidR="0009347A" w:rsidRDefault="0009347A">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A" w:rsidRDefault="000934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5A476D"/>
    <w:multiLevelType w:val="multilevel"/>
    <w:tmpl w:val="DDD8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1762F2"/>
    <w:rsid w:val="00206FAA"/>
    <w:rsid w:val="0022296F"/>
    <w:rsid w:val="00333725"/>
    <w:rsid w:val="004568BF"/>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D5D2F"/>
    <w:rsid w:val="00706FCB"/>
    <w:rsid w:val="00723B4B"/>
    <w:rsid w:val="00745EE5"/>
    <w:rsid w:val="0074684B"/>
    <w:rsid w:val="007930AE"/>
    <w:rsid w:val="00862F3E"/>
    <w:rsid w:val="008A4E06"/>
    <w:rsid w:val="008C1D48"/>
    <w:rsid w:val="008F0789"/>
    <w:rsid w:val="00913C77"/>
    <w:rsid w:val="00917275"/>
    <w:rsid w:val="0095483E"/>
    <w:rsid w:val="00956DB9"/>
    <w:rsid w:val="009673AF"/>
    <w:rsid w:val="00A21D87"/>
    <w:rsid w:val="00A4490E"/>
    <w:rsid w:val="00A651A5"/>
    <w:rsid w:val="00A7652F"/>
    <w:rsid w:val="00AC2223"/>
    <w:rsid w:val="00B01655"/>
    <w:rsid w:val="00B11ED0"/>
    <w:rsid w:val="00B27E74"/>
    <w:rsid w:val="00B3451E"/>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16BE1"/>
    <w:rsid w:val="00E53294"/>
    <w:rsid w:val="00E5546C"/>
    <w:rsid w:val="00E678F7"/>
    <w:rsid w:val="00E84DD0"/>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F82C"/>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91727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917275"/>
    <w:rPr>
      <w:rFonts w:asciiTheme="majorHAnsi" w:eastAsiaTheme="majorEastAsia" w:hAnsiTheme="majorHAnsi" w:cstheme="majorBidi"/>
      <w:color w:val="365F91" w:themeColor="accent1" w:themeShade="BF"/>
      <w:sz w:val="32"/>
      <w:szCs w:val="32"/>
    </w:rPr>
  </w:style>
  <w:style w:type="character" w:styleId="IntensiverVerweis">
    <w:name w:val="Intense Reference"/>
    <w:basedOn w:val="Absatz-Standardschriftart"/>
    <w:uiPriority w:val="32"/>
    <w:qFormat/>
    <w:rsid w:val="00917275"/>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E0C0-820F-45D9-9954-54E7342D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2</cp:revision>
  <cp:lastPrinted>2017-06-14T12:13:00Z</cp:lastPrinted>
  <dcterms:created xsi:type="dcterms:W3CDTF">2017-06-29T14:47:00Z</dcterms:created>
  <dcterms:modified xsi:type="dcterms:W3CDTF">2017-06-29T14:47:00Z</dcterms:modified>
</cp:coreProperties>
</file>