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C6C16A" w14:textId="649CA188" w:rsidR="00463433" w:rsidRPr="009A20F2" w:rsidRDefault="00AA4F38" w:rsidP="009A20F2">
      <w:pPr>
        <w:spacing w:line="276" w:lineRule="auto"/>
        <w:rPr>
          <w:rFonts w:ascii="Arial" w:hAnsi="Arial" w:cs="Arial"/>
          <w:b/>
          <w:color w:val="0049A2"/>
          <w:sz w:val="32"/>
        </w:rPr>
      </w:pPr>
      <w:r w:rsidRPr="00AA4F38">
        <w:rPr>
          <w:rFonts w:ascii="Arial" w:hAnsi="Arial" w:cs="Arial"/>
          <w:b/>
          <w:color w:val="0049A2"/>
          <w:sz w:val="32"/>
        </w:rPr>
        <w:t>„Bessere Katastrophen üben“ – warum Kollaps ein Thema für die Erwachsenenbildung</w:t>
      </w:r>
      <w:r w:rsidR="00CF1820">
        <w:rPr>
          <w:rFonts w:ascii="Arial" w:hAnsi="Arial" w:cs="Arial"/>
          <w:b/>
          <w:color w:val="0049A2"/>
          <w:sz w:val="32"/>
        </w:rPr>
        <w:t xml:space="preserve"> ist</w:t>
      </w:r>
      <w:r w:rsidRPr="00AA4F38">
        <w:rPr>
          <w:rFonts w:ascii="Arial" w:hAnsi="Arial" w:cs="Arial"/>
          <w:b/>
          <w:color w:val="0049A2"/>
          <w:sz w:val="32"/>
        </w:rPr>
        <w:t xml:space="preserve"> </w:t>
      </w:r>
    </w:p>
    <w:p w14:paraId="40F7C81C" w14:textId="7C729808" w:rsidR="005B3954" w:rsidRDefault="00A40850" w:rsidP="005B3954">
      <w:pPr>
        <w:rPr>
          <w:rFonts w:ascii="Arial" w:hAnsi="Arial" w:cs="Arial"/>
          <w:b/>
          <w:sz w:val="22"/>
        </w:rPr>
      </w:pPr>
      <w:r>
        <w:rPr>
          <w:rFonts w:ascii="Arial" w:hAnsi="Arial" w:cs="Arial"/>
          <w:b/>
          <w:noProof/>
          <w:sz w:val="22"/>
        </w:rPr>
        <w:drawing>
          <wp:inline distT="0" distB="0" distL="0" distR="0" wp14:anchorId="533F7140" wp14:editId="6C6BBD01">
            <wp:extent cx="5760720" cy="1778635"/>
            <wp:effectExtent l="0" t="0" r="5080" b="0"/>
            <wp:docPr id="124036698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66989" name="Grafik 12403669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1778635"/>
                    </a:xfrm>
                    <a:prstGeom prst="rect">
                      <a:avLst/>
                    </a:prstGeom>
                  </pic:spPr>
                </pic:pic>
              </a:graphicData>
            </a:graphic>
          </wp:inline>
        </w:drawing>
      </w:r>
      <w:r w:rsidR="00AA4F38" w:rsidRPr="00AA4F38">
        <w:rPr>
          <w:rFonts w:ascii="Arial" w:hAnsi="Arial" w:cs="Arial"/>
          <w:b/>
          <w:sz w:val="22"/>
        </w:rPr>
        <w:t xml:space="preserve">Zum </w:t>
      </w:r>
      <w:proofErr w:type="spellStart"/>
      <w:r w:rsidR="00AA4F38" w:rsidRPr="00AA4F38">
        <w:rPr>
          <w:rFonts w:ascii="Arial" w:hAnsi="Arial" w:cs="Arial"/>
          <w:b/>
          <w:sz w:val="22"/>
        </w:rPr>
        <w:t>Kollapscamp</w:t>
      </w:r>
      <w:proofErr w:type="spellEnd"/>
      <w:r w:rsidR="00AA4F38" w:rsidRPr="00AA4F38">
        <w:rPr>
          <w:rFonts w:ascii="Arial" w:hAnsi="Arial" w:cs="Arial"/>
          <w:b/>
          <w:sz w:val="22"/>
        </w:rPr>
        <w:t xml:space="preserve"> kommen ganz unterschiedliche Menschen: Neugierige und Besorgte, Aktive aus der Klimabewegung, Leute vom THW oder aus der humanitären Hilfe. Vorwissen braucht niemand, nur Lust, sich gemeinsam und solidarisch auf Krisen vorzubereiten. </w:t>
      </w:r>
      <w:proofErr w:type="spellStart"/>
      <w:r w:rsidR="00AA4F38" w:rsidRPr="00AA4F38">
        <w:rPr>
          <w:rFonts w:ascii="Arial" w:hAnsi="Arial" w:cs="Arial"/>
          <w:b/>
          <w:sz w:val="22"/>
        </w:rPr>
        <w:t>Gerriet</w:t>
      </w:r>
      <w:proofErr w:type="spellEnd"/>
      <w:r w:rsidR="00AA4F38" w:rsidRPr="00AA4F38">
        <w:rPr>
          <w:rFonts w:ascii="Arial" w:hAnsi="Arial" w:cs="Arial"/>
          <w:b/>
          <w:sz w:val="22"/>
        </w:rPr>
        <w:t xml:space="preserve"> Schwen organisiert das Camp mit und gibt Trainings zu ziviler Katastrophenvorsorge. Im Interview erklärt Gerriet, warum Kollaps nicht das Ende der Welt ist, sondern nur das Ende der Welt wie wir sie kennen... und was Teilnehmende im Camp lernen </w:t>
      </w:r>
      <w:r w:rsidR="00AA4F38">
        <w:rPr>
          <w:rFonts w:ascii="Arial" w:hAnsi="Arial" w:cs="Arial"/>
          <w:b/>
          <w:sz w:val="22"/>
        </w:rPr>
        <w:t>sowie</w:t>
      </w:r>
      <w:r w:rsidR="00AA4F38" w:rsidRPr="00AA4F38">
        <w:rPr>
          <w:rFonts w:ascii="Arial" w:hAnsi="Arial" w:cs="Arial"/>
          <w:b/>
          <w:sz w:val="22"/>
        </w:rPr>
        <w:t xml:space="preserve"> Lehrende daraus mitnehmen können.</w:t>
      </w:r>
      <w:r w:rsidR="00AA4F38" w:rsidRPr="007B4241">
        <w:rPr>
          <w:rFonts w:ascii="Arial" w:hAnsi="Arial" w:cs="Arial"/>
          <w:b/>
          <w:sz w:val="22"/>
        </w:rPr>
        <w:t xml:space="preserve"> </w:t>
      </w:r>
    </w:p>
    <w:p w14:paraId="5086F40E" w14:textId="43B2F102" w:rsidR="00AA4F38" w:rsidRDefault="00AA4F38" w:rsidP="005B3954">
      <w:pPr>
        <w:rPr>
          <w:rFonts w:ascii="Arial" w:hAnsi="Arial" w:cs="Arial"/>
          <w:b/>
          <w:sz w:val="22"/>
        </w:rPr>
      </w:pPr>
    </w:p>
    <w:p w14:paraId="349AF4B7" w14:textId="776D02FC" w:rsidR="00AA4F38" w:rsidRDefault="00AA4F38" w:rsidP="00AA4F38">
      <w:pPr>
        <w:rPr>
          <w:rFonts w:ascii="Aptos" w:eastAsia="Times New Roman" w:hAnsi="Aptos"/>
          <w:b/>
          <w:bCs/>
          <w:color w:val="212121"/>
          <w:sz w:val="22"/>
          <w:szCs w:val="22"/>
          <w:lang w:eastAsia="de-DE"/>
        </w:rPr>
      </w:pPr>
      <w:proofErr w:type="spellStart"/>
      <w:r w:rsidRPr="00AA4F38">
        <w:rPr>
          <w:rFonts w:ascii="Aptos" w:eastAsia="Times New Roman" w:hAnsi="Aptos"/>
          <w:b/>
          <w:bCs/>
          <w:color w:val="212121"/>
          <w:sz w:val="22"/>
          <w:szCs w:val="22"/>
          <w:lang w:eastAsia="de-DE"/>
        </w:rPr>
        <w:t>wb</w:t>
      </w:r>
      <w:proofErr w:type="spellEnd"/>
      <w:r w:rsidRPr="00AA4F38">
        <w:rPr>
          <w:rFonts w:ascii="Aptos" w:eastAsia="Times New Roman" w:hAnsi="Aptos"/>
          <w:b/>
          <w:bCs/>
          <w:color w:val="212121"/>
          <w:sz w:val="22"/>
          <w:szCs w:val="22"/>
          <w:lang w:eastAsia="de-DE"/>
        </w:rPr>
        <w:t xml:space="preserve">-web: </w:t>
      </w:r>
      <w:proofErr w:type="spellStart"/>
      <w:r w:rsidRPr="00AA4F38">
        <w:rPr>
          <w:rFonts w:ascii="Aptos" w:eastAsia="Times New Roman" w:hAnsi="Aptos"/>
          <w:b/>
          <w:bCs/>
          <w:color w:val="212121"/>
          <w:sz w:val="22"/>
          <w:szCs w:val="22"/>
          <w:lang w:eastAsia="de-DE"/>
        </w:rPr>
        <w:t>Kollapscamp</w:t>
      </w:r>
      <w:proofErr w:type="spellEnd"/>
      <w:r w:rsidRPr="00AA4F38">
        <w:rPr>
          <w:rFonts w:ascii="Aptos" w:eastAsia="Times New Roman" w:hAnsi="Aptos"/>
          <w:b/>
          <w:bCs/>
          <w:color w:val="212121"/>
          <w:sz w:val="22"/>
          <w:szCs w:val="22"/>
          <w:lang w:eastAsia="de-DE"/>
        </w:rPr>
        <w:t xml:space="preserve"> – das klingt nach Weltuntergang. Was meint ihr mit Kollaps?</w:t>
      </w:r>
    </w:p>
    <w:p w14:paraId="3E4357CB" w14:textId="77777777" w:rsidR="00AA4F38" w:rsidRDefault="00AA4F38" w:rsidP="00AA4F38">
      <w:pPr>
        <w:rPr>
          <w:rFonts w:ascii="Aptos" w:eastAsia="Times New Roman" w:hAnsi="Aptos"/>
          <w:b/>
          <w:bCs/>
          <w:color w:val="212121"/>
          <w:sz w:val="22"/>
          <w:szCs w:val="22"/>
          <w:lang w:eastAsia="de-DE"/>
        </w:rPr>
      </w:pPr>
    </w:p>
    <w:p w14:paraId="6708E51F" w14:textId="202BED4C" w:rsidR="00AA4F38" w:rsidRPr="00AA4F38" w:rsidRDefault="00AA4F38" w:rsidP="00AA4F38">
      <w:pPr>
        <w:rPr>
          <w:rFonts w:ascii="Times New Roman" w:eastAsia="Times New Roman" w:hAnsi="Times New Roman"/>
          <w:b/>
          <w:bCs/>
          <w:lang w:eastAsia="de-DE"/>
        </w:rPr>
      </w:pPr>
      <w:proofErr w:type="spellStart"/>
      <w:r w:rsidRPr="00AA4F38">
        <w:rPr>
          <w:rFonts w:ascii="Aptos" w:eastAsia="Times New Roman" w:hAnsi="Aptos"/>
          <w:color w:val="212121"/>
          <w:sz w:val="22"/>
          <w:szCs w:val="22"/>
          <w:lang w:eastAsia="de-DE"/>
        </w:rPr>
        <w:t>Gerriet</w:t>
      </w:r>
      <w:proofErr w:type="spellEnd"/>
      <w:r w:rsidRPr="00AA4F38">
        <w:rPr>
          <w:rFonts w:ascii="Aptos" w:eastAsia="Times New Roman" w:hAnsi="Aptos"/>
          <w:color w:val="212121"/>
          <w:sz w:val="22"/>
          <w:szCs w:val="22"/>
          <w:lang w:eastAsia="de-DE"/>
        </w:rPr>
        <w:t xml:space="preserve"> Schwen: </w:t>
      </w:r>
      <w:r w:rsidRPr="00AA4F38">
        <w:rPr>
          <w:rFonts w:ascii="Aptos" w:hAnsi="Aptos"/>
          <w:color w:val="212121"/>
          <w:sz w:val="22"/>
          <w:szCs w:val="22"/>
        </w:rPr>
        <w:t>Keinen Hollywood-Knall. Unsere Gesellschaft hängt an vielen Systemen:</w:t>
      </w:r>
      <w:r>
        <w:rPr>
          <w:rFonts w:ascii="Aptos" w:hAnsi="Aptos"/>
          <w:color w:val="212121"/>
          <w:sz w:val="22"/>
          <w:szCs w:val="22"/>
        </w:rPr>
        <w:t xml:space="preserve"> Stromversorgung, Lieferketten, Landwirtschaft, Demokratie, Frieden... Viele davon sind nicht nur fragil, sondern längst überlastet oder ausgezehrt.</w:t>
      </w:r>
      <w:r>
        <w:rPr>
          <w:rFonts w:ascii="Aptos" w:hAnsi="Aptos"/>
          <w:color w:val="212121"/>
          <w:sz w:val="22"/>
          <w:szCs w:val="22"/>
        </w:rPr>
        <w:br/>
        <w:t xml:space="preserve">Wir sprechen deshalb auch von sozial-ökologischen </w:t>
      </w:r>
      <w:proofErr w:type="spellStart"/>
      <w:r>
        <w:rPr>
          <w:rFonts w:ascii="Aptos" w:hAnsi="Aptos"/>
          <w:color w:val="212121"/>
          <w:sz w:val="22"/>
          <w:szCs w:val="22"/>
        </w:rPr>
        <w:t>Kollapsdynamiken</w:t>
      </w:r>
      <w:proofErr w:type="spellEnd"/>
      <w:r>
        <w:rPr>
          <w:rFonts w:ascii="Aptos" w:hAnsi="Aptos"/>
          <w:color w:val="212121"/>
          <w:sz w:val="22"/>
          <w:szCs w:val="22"/>
        </w:rPr>
        <w:t xml:space="preserve">. Gemeint sind biophysikalische Grenzen wie Peak Oil, der Verlust fruchtbarer Böden oder Mikroplastik – und genauso soziale Systeme wie Demokratie, Frieden und Handelsbeziehungen. In beiden Bereichen rechnen wir </w:t>
      </w:r>
      <w:proofErr w:type="gramStart"/>
      <w:r>
        <w:rPr>
          <w:rFonts w:ascii="Aptos" w:hAnsi="Aptos"/>
          <w:color w:val="212121"/>
          <w:sz w:val="22"/>
          <w:szCs w:val="22"/>
        </w:rPr>
        <w:t xml:space="preserve">mit </w:t>
      </w:r>
      <w:r>
        <w:rPr>
          <w:rFonts w:ascii="Aptos" w:hAnsi="Aptos"/>
          <w:color w:val="212121"/>
          <w:sz w:val="22"/>
          <w:szCs w:val="22"/>
        </w:rPr>
        <w:t xml:space="preserve">einem </w:t>
      </w:r>
      <w:r>
        <w:rPr>
          <w:rFonts w:ascii="Aptos" w:hAnsi="Aptos"/>
          <w:color w:val="212121"/>
          <w:sz w:val="22"/>
          <w:szCs w:val="22"/>
        </w:rPr>
        <w:t>schleichendem Zerfall</w:t>
      </w:r>
      <w:proofErr w:type="gramEnd"/>
      <w:r>
        <w:rPr>
          <w:rFonts w:ascii="Aptos" w:hAnsi="Aptos"/>
          <w:color w:val="212121"/>
          <w:sz w:val="22"/>
          <w:szCs w:val="22"/>
        </w:rPr>
        <w:t>, etwa steigenden Preisen für Wohnen, Energie, Lebensmittel und Mobilität, und mit Schocks wie einem großflächigen Stromausfall.</w:t>
      </w:r>
      <w:r>
        <w:rPr>
          <w:rFonts w:ascii="Aptos" w:hAnsi="Aptos"/>
          <w:color w:val="212121"/>
          <w:sz w:val="22"/>
          <w:szCs w:val="22"/>
        </w:rPr>
        <w:br/>
        <w:t>Was zuerst kommt oder wann genau, sagen wir nicht voraus. Das wäre unseriös. Klar ist nur: So gemütlich wie bisher geht es nicht weiter.</w:t>
      </w:r>
    </w:p>
    <w:p w14:paraId="12195773" w14:textId="77777777" w:rsidR="00AA4F38" w:rsidRPr="007B4241" w:rsidRDefault="00AA4F38" w:rsidP="005B3954">
      <w:pPr>
        <w:rPr>
          <w:rFonts w:ascii="Arial" w:hAnsi="Arial" w:cs="Arial"/>
          <w:b/>
          <w:sz w:val="22"/>
        </w:rPr>
      </w:pPr>
    </w:p>
    <w:p w14:paraId="71DF571D" w14:textId="77777777" w:rsidR="00AA4F38" w:rsidRPr="00AA4F38" w:rsidRDefault="00AA4F38" w:rsidP="005B3954">
      <w:pPr>
        <w:rPr>
          <w:rFonts w:ascii="Aptos" w:hAnsi="Aptos"/>
          <w:b/>
          <w:bCs/>
          <w:color w:val="212121"/>
          <w:sz w:val="22"/>
          <w:szCs w:val="22"/>
        </w:rPr>
      </w:pPr>
      <w:proofErr w:type="spellStart"/>
      <w:r w:rsidRPr="00AA4F38">
        <w:rPr>
          <w:rFonts w:ascii="Aptos" w:hAnsi="Aptos"/>
          <w:b/>
          <w:bCs/>
          <w:color w:val="212121"/>
          <w:sz w:val="22"/>
          <w:szCs w:val="22"/>
        </w:rPr>
        <w:t>wb</w:t>
      </w:r>
      <w:proofErr w:type="spellEnd"/>
      <w:r w:rsidRPr="00AA4F38">
        <w:rPr>
          <w:rFonts w:ascii="Aptos" w:hAnsi="Aptos"/>
          <w:b/>
          <w:bCs/>
          <w:color w:val="212121"/>
          <w:sz w:val="22"/>
          <w:szCs w:val="22"/>
        </w:rPr>
        <w:t xml:space="preserve">-web: </w:t>
      </w:r>
      <w:r w:rsidRPr="00AA4F38">
        <w:rPr>
          <w:rFonts w:ascii="Aptos" w:hAnsi="Aptos"/>
          <w:b/>
          <w:bCs/>
          <w:color w:val="212121"/>
          <w:sz w:val="22"/>
          <w:szCs w:val="22"/>
        </w:rPr>
        <w:t>Warum braucht es dafür ein eigenes Camp?</w:t>
      </w:r>
      <w:r w:rsidRPr="00AA4F38">
        <w:rPr>
          <w:rFonts w:ascii="Aptos" w:hAnsi="Aptos"/>
          <w:b/>
          <w:bCs/>
          <w:color w:val="212121"/>
          <w:sz w:val="22"/>
          <w:szCs w:val="22"/>
        </w:rPr>
        <w:br/>
      </w:r>
    </w:p>
    <w:p w14:paraId="5BEC742F" w14:textId="62FBCB65" w:rsidR="00AA4F38" w:rsidRDefault="00AA4F38" w:rsidP="005B3954">
      <w:pPr>
        <w:rPr>
          <w:rFonts w:ascii="Aptos" w:hAnsi="Aptos"/>
          <w:color w:val="212121"/>
          <w:sz w:val="22"/>
          <w:szCs w:val="22"/>
        </w:rPr>
      </w:pPr>
      <w:proofErr w:type="spellStart"/>
      <w:r>
        <w:rPr>
          <w:rFonts w:ascii="Aptos" w:hAnsi="Aptos"/>
          <w:color w:val="212121"/>
          <w:sz w:val="22"/>
          <w:szCs w:val="22"/>
        </w:rPr>
        <w:t>Gerriet</w:t>
      </w:r>
      <w:proofErr w:type="spellEnd"/>
      <w:r>
        <w:rPr>
          <w:rFonts w:ascii="Aptos" w:hAnsi="Aptos"/>
          <w:color w:val="212121"/>
          <w:sz w:val="22"/>
          <w:szCs w:val="22"/>
        </w:rPr>
        <w:t xml:space="preserve">: </w:t>
      </w:r>
      <w:r>
        <w:rPr>
          <w:rFonts w:ascii="Aptos" w:hAnsi="Aptos"/>
          <w:color w:val="212121"/>
          <w:sz w:val="22"/>
          <w:szCs w:val="22"/>
        </w:rPr>
        <w:t>Weil die Schäden der letzten Jahrzehnte erst noch auf uns zukommen. Sieben von neun planetaren Grenzen sind überschritten, rund eine Million Arten sind vom Aussterben bedroht, Hitzewellen und Starkregen nehmen zu. Die 1,5-Grad-Grenze ist praktisch gerissen: 2024 lag erstmals darüber, dauerhaft halten lässt sie sich nicht mehr.</w:t>
      </w:r>
      <w:r>
        <w:rPr>
          <w:rFonts w:ascii="Aptos" w:hAnsi="Aptos"/>
          <w:color w:val="212121"/>
          <w:sz w:val="22"/>
          <w:szCs w:val="22"/>
        </w:rPr>
        <w:br/>
        <w:t xml:space="preserve">Die meisten von uns haben sich bisher für Klimagerechtigkeit, </w:t>
      </w:r>
      <w:r>
        <w:rPr>
          <w:rFonts w:ascii="Aptos" w:hAnsi="Aptos"/>
          <w:color w:val="212121"/>
          <w:sz w:val="22"/>
          <w:szCs w:val="22"/>
        </w:rPr>
        <w:t>für Demokratie</w:t>
      </w:r>
      <w:r>
        <w:rPr>
          <w:rFonts w:ascii="Aptos" w:hAnsi="Aptos"/>
          <w:color w:val="212121"/>
          <w:sz w:val="22"/>
          <w:szCs w:val="22"/>
        </w:rPr>
        <w:t xml:space="preserve"> oder in anderen sozialen Bewegungen engagiert. Unsere Ziele bleiben dieselben: Demokratie, Gemeinschaft, ein fürsorgliches Miteinander, Gerechtigkeit und ein besseres Leben für alle. Aber heute noch für 1,5 Grad zu demonstrieren, ist an der Realität vorbei.</w:t>
      </w:r>
      <w:r>
        <w:rPr>
          <w:rFonts w:ascii="Aptos" w:hAnsi="Aptos"/>
          <w:color w:val="212121"/>
          <w:sz w:val="22"/>
          <w:szCs w:val="22"/>
        </w:rPr>
        <w:br/>
        <w:t xml:space="preserve">Klimaschutz bleibt eine der wirksamsten Strategien, um Leid zu verringern oder wenigstens zu verzögern. Verhindern lässt sich die Klimakatastrophe aber nicht mehr, sie hat schon begonnen. </w:t>
      </w:r>
      <w:r>
        <w:rPr>
          <w:rFonts w:ascii="Aptos" w:hAnsi="Aptos"/>
          <w:color w:val="212121"/>
          <w:sz w:val="22"/>
          <w:szCs w:val="22"/>
        </w:rPr>
        <w:lastRenderedPageBreak/>
        <w:t xml:space="preserve">Jetzt wollen wir die unvermeidbaren Katastrophen abmildern. Unser Ziel: </w:t>
      </w:r>
      <w:r>
        <w:rPr>
          <w:rFonts w:ascii="Aptos" w:hAnsi="Aptos"/>
          <w:color w:val="212121"/>
          <w:sz w:val="22"/>
          <w:szCs w:val="22"/>
        </w:rPr>
        <w:t>„B</w:t>
      </w:r>
      <w:r>
        <w:rPr>
          <w:rFonts w:ascii="Aptos" w:hAnsi="Aptos"/>
          <w:color w:val="212121"/>
          <w:sz w:val="22"/>
          <w:szCs w:val="22"/>
        </w:rPr>
        <w:t>essere Katastrophen</w:t>
      </w:r>
      <w:r>
        <w:rPr>
          <w:rFonts w:ascii="Aptos" w:hAnsi="Aptos"/>
          <w:color w:val="212121"/>
          <w:sz w:val="22"/>
          <w:szCs w:val="22"/>
        </w:rPr>
        <w:t>.“</w:t>
      </w:r>
    </w:p>
    <w:p w14:paraId="767B58D2" w14:textId="77777777" w:rsidR="00AA4F38" w:rsidRDefault="00AA4F38" w:rsidP="005B3954">
      <w:pPr>
        <w:rPr>
          <w:rFonts w:ascii="Aptos" w:hAnsi="Aptos"/>
          <w:color w:val="212121"/>
          <w:sz w:val="22"/>
          <w:szCs w:val="22"/>
        </w:rPr>
      </w:pPr>
    </w:p>
    <w:p w14:paraId="6A44995C" w14:textId="77777777" w:rsidR="00AA4F38" w:rsidRDefault="00AA4F38" w:rsidP="005B3954">
      <w:pPr>
        <w:rPr>
          <w:rFonts w:ascii="Aptos" w:hAnsi="Aptos"/>
          <w:color w:val="212121"/>
          <w:sz w:val="22"/>
          <w:szCs w:val="22"/>
        </w:rPr>
      </w:pPr>
      <w:proofErr w:type="spellStart"/>
      <w:r w:rsidRPr="00AA4F38">
        <w:rPr>
          <w:rFonts w:ascii="Aptos" w:hAnsi="Aptos"/>
          <w:b/>
          <w:bCs/>
          <w:color w:val="212121"/>
          <w:sz w:val="22"/>
          <w:szCs w:val="22"/>
        </w:rPr>
        <w:t>wb</w:t>
      </w:r>
      <w:proofErr w:type="spellEnd"/>
      <w:r w:rsidRPr="00AA4F38">
        <w:rPr>
          <w:rFonts w:ascii="Aptos" w:hAnsi="Aptos"/>
          <w:b/>
          <w:bCs/>
          <w:color w:val="212121"/>
          <w:sz w:val="22"/>
          <w:szCs w:val="22"/>
        </w:rPr>
        <w:t xml:space="preserve">-web: </w:t>
      </w:r>
      <w:r w:rsidRPr="00AA4F38">
        <w:rPr>
          <w:rFonts w:ascii="Aptos" w:hAnsi="Aptos"/>
          <w:b/>
          <w:bCs/>
          <w:color w:val="212121"/>
          <w:sz w:val="22"/>
          <w:szCs w:val="22"/>
        </w:rPr>
        <w:t xml:space="preserve">Klimakommunikation setzt seit Jahren auf Betroffenheit. Warum reicht das </w:t>
      </w:r>
      <w:r>
        <w:rPr>
          <w:rFonts w:ascii="Aptos" w:hAnsi="Aptos"/>
          <w:b/>
          <w:bCs/>
          <w:color w:val="212121"/>
          <w:sz w:val="22"/>
          <w:szCs w:val="22"/>
        </w:rPr>
        <w:t xml:space="preserve">eurer Meinung nach </w:t>
      </w:r>
      <w:r w:rsidRPr="00AA4F38">
        <w:rPr>
          <w:rFonts w:ascii="Aptos" w:hAnsi="Aptos"/>
          <w:b/>
          <w:bCs/>
          <w:color w:val="212121"/>
          <w:sz w:val="22"/>
          <w:szCs w:val="22"/>
        </w:rPr>
        <w:t>nicht?</w:t>
      </w:r>
      <w:r>
        <w:rPr>
          <w:rFonts w:ascii="Aptos" w:hAnsi="Aptos"/>
          <w:color w:val="212121"/>
          <w:sz w:val="22"/>
          <w:szCs w:val="22"/>
        </w:rPr>
        <w:br/>
      </w:r>
    </w:p>
    <w:p w14:paraId="2DFA39EF" w14:textId="508F7BB8" w:rsidR="00AA4F38" w:rsidRDefault="00AA4F38" w:rsidP="005B3954">
      <w:pPr>
        <w:rPr>
          <w:rFonts w:ascii="Aptos" w:hAnsi="Aptos"/>
          <w:i/>
          <w:iCs/>
          <w:color w:val="212121"/>
          <w:sz w:val="22"/>
          <w:szCs w:val="22"/>
        </w:rPr>
      </w:pPr>
      <w:proofErr w:type="spellStart"/>
      <w:r>
        <w:rPr>
          <w:rFonts w:ascii="Aptos" w:hAnsi="Aptos"/>
          <w:color w:val="212121"/>
          <w:sz w:val="22"/>
          <w:szCs w:val="22"/>
        </w:rPr>
        <w:t>Gerriet</w:t>
      </w:r>
      <w:proofErr w:type="spellEnd"/>
      <w:r>
        <w:rPr>
          <w:rFonts w:ascii="Aptos" w:hAnsi="Aptos"/>
          <w:color w:val="212121"/>
          <w:sz w:val="22"/>
          <w:szCs w:val="22"/>
        </w:rPr>
        <w:t xml:space="preserve">: </w:t>
      </w:r>
      <w:r>
        <w:rPr>
          <w:rFonts w:ascii="Aptos" w:hAnsi="Aptos"/>
          <w:color w:val="212121"/>
          <w:sz w:val="22"/>
          <w:szCs w:val="22"/>
        </w:rPr>
        <w:t xml:space="preserve">Die Annahme war: Klima ist zu abstrakt, zu weit weg, zu weit in der Zukunft. Also gab es Reportagen über Menschen, die ihr Zuhause schon verloren haben, und Tipps, wie man verschobene Jahreszeiten im Hamburger Vorgarten erkennt. Dahinter stand die Hoffnung: </w:t>
      </w:r>
      <w:r>
        <w:rPr>
          <w:rFonts w:ascii="Aptos" w:hAnsi="Aptos"/>
          <w:color w:val="212121"/>
          <w:sz w:val="22"/>
          <w:szCs w:val="22"/>
        </w:rPr>
        <w:t>Spätestens,</w:t>
      </w:r>
      <w:r>
        <w:rPr>
          <w:rFonts w:ascii="Aptos" w:hAnsi="Aptos"/>
          <w:color w:val="212121"/>
          <w:sz w:val="22"/>
          <w:szCs w:val="22"/>
        </w:rPr>
        <w:t xml:space="preserve"> wenn es uns selbst trifft, wird gehandelt.</w:t>
      </w:r>
      <w:r>
        <w:rPr>
          <w:rFonts w:ascii="Aptos" w:hAnsi="Aptos"/>
          <w:color w:val="212121"/>
          <w:sz w:val="22"/>
          <w:szCs w:val="22"/>
        </w:rPr>
        <w:br/>
        <w:t>Unser Eindruck ist ein anderer: Mehr Katastrophen führen nicht zu mehr Klimaschutz, sondern zu mehr Verdrängung. Wir leben in einem zwanghaft optimistischen Fortschrittskult und haben als Gesellschaft den Bezug zur Welt verloren.</w:t>
      </w:r>
      <w:r>
        <w:rPr>
          <w:rFonts w:ascii="Aptos" w:hAnsi="Aptos"/>
          <w:color w:val="212121"/>
          <w:sz w:val="22"/>
          <w:szCs w:val="22"/>
        </w:rPr>
        <w:br/>
      </w:r>
      <w:r w:rsidRPr="00AA4F38">
        <w:rPr>
          <w:rFonts w:ascii="Aptos" w:hAnsi="Aptos"/>
          <w:i/>
          <w:iCs/>
          <w:color w:val="212121"/>
          <w:sz w:val="22"/>
          <w:szCs w:val="22"/>
        </w:rPr>
        <w:t>Dabei macht vor allem das Unbekannte Angst. Wer sich mit Kollaps beschäftigt, merkt schnell, wie viel Sinnvolles sich tun lässt.</w:t>
      </w:r>
    </w:p>
    <w:p w14:paraId="1A0F6F2C" w14:textId="77777777" w:rsidR="00AA4F38" w:rsidRDefault="00AA4F38" w:rsidP="005B3954">
      <w:pPr>
        <w:rPr>
          <w:rFonts w:ascii="Aptos" w:hAnsi="Aptos"/>
          <w:i/>
          <w:iCs/>
          <w:color w:val="212121"/>
          <w:sz w:val="22"/>
          <w:szCs w:val="22"/>
        </w:rPr>
      </w:pPr>
    </w:p>
    <w:p w14:paraId="36A77C0E" w14:textId="77777777" w:rsidR="00AA4F38" w:rsidRDefault="00AA4F38" w:rsidP="005B3954">
      <w:pPr>
        <w:rPr>
          <w:rFonts w:ascii="Aptos" w:hAnsi="Aptos"/>
          <w:color w:val="212121"/>
          <w:sz w:val="22"/>
          <w:szCs w:val="22"/>
        </w:rPr>
      </w:pPr>
      <w:proofErr w:type="spellStart"/>
      <w:r w:rsidRPr="00AA4F38">
        <w:rPr>
          <w:rFonts w:ascii="Aptos" w:hAnsi="Aptos"/>
          <w:b/>
          <w:bCs/>
          <w:color w:val="212121"/>
          <w:sz w:val="22"/>
          <w:szCs w:val="22"/>
        </w:rPr>
        <w:t>wb</w:t>
      </w:r>
      <w:proofErr w:type="spellEnd"/>
      <w:r w:rsidRPr="00AA4F38">
        <w:rPr>
          <w:rFonts w:ascii="Aptos" w:hAnsi="Aptos"/>
          <w:b/>
          <w:bCs/>
          <w:color w:val="212121"/>
          <w:sz w:val="22"/>
          <w:szCs w:val="22"/>
        </w:rPr>
        <w:t xml:space="preserve">-web: </w:t>
      </w:r>
      <w:r w:rsidRPr="00AA4F38">
        <w:rPr>
          <w:rFonts w:ascii="Aptos" w:hAnsi="Aptos"/>
          <w:b/>
          <w:bCs/>
          <w:color w:val="212121"/>
          <w:sz w:val="22"/>
          <w:szCs w:val="22"/>
        </w:rPr>
        <w:t>Preppen hat ein Imageproblem. Was ist bei euch anders?</w:t>
      </w:r>
      <w:r w:rsidRPr="00AA4F38">
        <w:rPr>
          <w:rFonts w:ascii="Aptos" w:hAnsi="Aptos"/>
          <w:b/>
          <w:bCs/>
          <w:color w:val="212121"/>
          <w:sz w:val="22"/>
          <w:szCs w:val="22"/>
        </w:rPr>
        <w:br/>
      </w:r>
    </w:p>
    <w:p w14:paraId="7C33F0F0" w14:textId="6A5E5BC0" w:rsidR="00AA4F38" w:rsidRDefault="00AA4F38" w:rsidP="005B3954">
      <w:pPr>
        <w:rPr>
          <w:rFonts w:ascii="Aptos" w:hAnsi="Aptos"/>
          <w:color w:val="212121"/>
          <w:sz w:val="22"/>
          <w:szCs w:val="22"/>
        </w:rPr>
      </w:pPr>
      <w:proofErr w:type="spellStart"/>
      <w:r>
        <w:rPr>
          <w:rFonts w:ascii="Aptos" w:hAnsi="Aptos"/>
          <w:color w:val="212121"/>
          <w:sz w:val="22"/>
          <w:szCs w:val="22"/>
        </w:rPr>
        <w:t>Gerriet</w:t>
      </w:r>
      <w:proofErr w:type="spellEnd"/>
      <w:r>
        <w:rPr>
          <w:rFonts w:ascii="Aptos" w:hAnsi="Aptos"/>
          <w:color w:val="212121"/>
          <w:sz w:val="22"/>
          <w:szCs w:val="22"/>
        </w:rPr>
        <w:t xml:space="preserve">: </w:t>
      </w:r>
      <w:r>
        <w:rPr>
          <w:rFonts w:ascii="Aptos" w:hAnsi="Aptos"/>
          <w:color w:val="212121"/>
          <w:sz w:val="22"/>
          <w:szCs w:val="22"/>
        </w:rPr>
        <w:t xml:space="preserve">Bei Preppen denken </w:t>
      </w:r>
      <w:r>
        <w:rPr>
          <w:rFonts w:ascii="Aptos" w:hAnsi="Aptos"/>
          <w:color w:val="212121"/>
          <w:sz w:val="22"/>
          <w:szCs w:val="22"/>
        </w:rPr>
        <w:t>viele</w:t>
      </w:r>
      <w:r>
        <w:rPr>
          <w:rFonts w:ascii="Aptos" w:hAnsi="Aptos"/>
          <w:color w:val="212121"/>
          <w:sz w:val="22"/>
          <w:szCs w:val="22"/>
        </w:rPr>
        <w:t xml:space="preserve"> an Bunker mit Konservendosen und Waffen. Katastrophenvorsorge war lange ein Ding von Rechten und Einzelkämpfern, die nur an die eigene Kleinfamilie denken. Aber wer will denn bitte </w:t>
      </w:r>
      <w:proofErr w:type="gramStart"/>
      <w:r>
        <w:rPr>
          <w:rFonts w:ascii="Aptos" w:hAnsi="Aptos"/>
          <w:color w:val="212121"/>
          <w:sz w:val="22"/>
          <w:szCs w:val="22"/>
        </w:rPr>
        <w:t>alleine</w:t>
      </w:r>
      <w:proofErr w:type="gramEnd"/>
      <w:r>
        <w:rPr>
          <w:rFonts w:ascii="Aptos" w:hAnsi="Aptos"/>
          <w:color w:val="212121"/>
          <w:sz w:val="22"/>
          <w:szCs w:val="22"/>
        </w:rPr>
        <w:t xml:space="preserve"> überleben?</w:t>
      </w:r>
      <w:r>
        <w:rPr>
          <w:rFonts w:ascii="Aptos" w:hAnsi="Aptos"/>
          <w:color w:val="212121"/>
          <w:sz w:val="22"/>
          <w:szCs w:val="22"/>
        </w:rPr>
        <w:br/>
      </w:r>
      <w:proofErr w:type="spellStart"/>
      <w:r>
        <w:rPr>
          <w:rFonts w:ascii="Aptos" w:hAnsi="Aptos"/>
          <w:color w:val="212121"/>
          <w:sz w:val="22"/>
          <w:szCs w:val="22"/>
        </w:rPr>
        <w:t>Kollapsdynamiken</w:t>
      </w:r>
      <w:proofErr w:type="spellEnd"/>
      <w:r>
        <w:rPr>
          <w:rFonts w:ascii="Aptos" w:hAnsi="Aptos"/>
          <w:color w:val="212121"/>
          <w:sz w:val="22"/>
          <w:szCs w:val="22"/>
        </w:rPr>
        <w:t xml:space="preserve"> verschärfen bestehende Ungerechtigkeit. Wer schon weniger hat, kann sich schneller kein Essen, keine Bildung und keine Wohnung mehr leisten – und erst recht keinen Umzug in ein sichereres Land. Wer weniger hat, zieht eher für Geld in den Krieg oder stirbt früher an Scheiß-Jobs.</w:t>
      </w:r>
      <w:r>
        <w:rPr>
          <w:rFonts w:ascii="Aptos" w:hAnsi="Aptos"/>
          <w:color w:val="212121"/>
          <w:sz w:val="22"/>
          <w:szCs w:val="22"/>
        </w:rPr>
        <w:br/>
        <w:t xml:space="preserve">Wenn wir Kollaps nicht als Tag X erwarten, sondern als Prozess, stellt sich eine andere Frage: Wie können wir diesen Zerfall deeskalieren? Gibt es einen 'just </w:t>
      </w:r>
      <w:proofErr w:type="spellStart"/>
      <w:r>
        <w:rPr>
          <w:rFonts w:ascii="Aptos" w:hAnsi="Aptos"/>
          <w:color w:val="212121"/>
          <w:sz w:val="22"/>
          <w:szCs w:val="22"/>
        </w:rPr>
        <w:t>collapse</w:t>
      </w:r>
      <w:proofErr w:type="spellEnd"/>
      <w:r>
        <w:rPr>
          <w:rFonts w:ascii="Aptos" w:hAnsi="Aptos"/>
          <w:color w:val="212121"/>
          <w:sz w:val="22"/>
          <w:szCs w:val="22"/>
        </w:rPr>
        <w:t xml:space="preserve">' – also ein </w:t>
      </w:r>
      <w:r>
        <w:rPr>
          <w:rFonts w:ascii="Aptos" w:hAnsi="Aptos"/>
          <w:color w:val="212121"/>
          <w:sz w:val="22"/>
          <w:szCs w:val="22"/>
        </w:rPr>
        <w:t>„</w:t>
      </w:r>
      <w:r>
        <w:rPr>
          <w:rFonts w:ascii="Aptos" w:hAnsi="Aptos"/>
          <w:color w:val="212121"/>
          <w:sz w:val="22"/>
          <w:szCs w:val="22"/>
        </w:rPr>
        <w:t>gerechteren Zusammenbruch</w:t>
      </w:r>
      <w:r>
        <w:rPr>
          <w:rFonts w:ascii="Aptos" w:hAnsi="Aptos"/>
          <w:color w:val="212121"/>
          <w:sz w:val="22"/>
          <w:szCs w:val="22"/>
        </w:rPr>
        <w:t>“</w:t>
      </w:r>
      <w:r>
        <w:rPr>
          <w:rFonts w:ascii="Aptos" w:hAnsi="Aptos"/>
          <w:color w:val="212121"/>
          <w:sz w:val="22"/>
          <w:szCs w:val="22"/>
        </w:rPr>
        <w:t xml:space="preserve"> unserer Sozialsysteme? Die Katastrophenforschung macht Mut. In Krisen helfen sich Menschen meist spontan gegenseitig; Rebecca Solnit beschreibt</w:t>
      </w:r>
      <w:r w:rsidR="00CF1820">
        <w:rPr>
          <w:rFonts w:ascii="Aptos" w:hAnsi="Aptos"/>
          <w:color w:val="212121"/>
          <w:sz w:val="22"/>
          <w:szCs w:val="22"/>
        </w:rPr>
        <w:t xml:space="preserve"> in „A Paradise </w:t>
      </w:r>
      <w:proofErr w:type="spellStart"/>
      <w:r w:rsidR="00CF1820">
        <w:rPr>
          <w:rFonts w:ascii="Aptos" w:hAnsi="Aptos"/>
          <w:color w:val="212121"/>
          <w:sz w:val="22"/>
          <w:szCs w:val="22"/>
        </w:rPr>
        <w:t>Built</w:t>
      </w:r>
      <w:proofErr w:type="spellEnd"/>
      <w:r w:rsidR="00CF1820">
        <w:rPr>
          <w:rFonts w:ascii="Aptos" w:hAnsi="Aptos"/>
          <w:color w:val="212121"/>
          <w:sz w:val="22"/>
          <w:szCs w:val="22"/>
        </w:rPr>
        <w:t xml:space="preserve"> in Hell“</w:t>
      </w:r>
      <w:r>
        <w:rPr>
          <w:rFonts w:ascii="Aptos" w:hAnsi="Aptos"/>
          <w:color w:val="212121"/>
          <w:sz w:val="22"/>
          <w:szCs w:val="22"/>
        </w:rPr>
        <w:t>, dass weniger die Bevölkerung in Panik gerät als Eliten, die Chaos von unten fürchten. Genau auf diese Hilfsbereitschaft bauen wir auf.</w:t>
      </w:r>
    </w:p>
    <w:p w14:paraId="3F995185" w14:textId="77777777" w:rsidR="00AA4F38" w:rsidRDefault="00AA4F38" w:rsidP="005B3954">
      <w:pPr>
        <w:rPr>
          <w:rFonts w:ascii="Aptos" w:hAnsi="Aptos"/>
          <w:color w:val="212121"/>
          <w:sz w:val="22"/>
          <w:szCs w:val="22"/>
        </w:rPr>
      </w:pPr>
    </w:p>
    <w:p w14:paraId="3A26CF0D" w14:textId="77777777" w:rsidR="00AA4F38" w:rsidRDefault="00AA4F38" w:rsidP="00AA4F38">
      <w:pPr>
        <w:rPr>
          <w:rFonts w:ascii="Aptos" w:eastAsia="Times New Roman" w:hAnsi="Aptos"/>
          <w:color w:val="212121"/>
          <w:sz w:val="22"/>
          <w:szCs w:val="22"/>
          <w:lang w:eastAsia="de-DE"/>
        </w:rPr>
      </w:pPr>
      <w:proofErr w:type="spellStart"/>
      <w:r w:rsidRPr="00AA4F38">
        <w:rPr>
          <w:rFonts w:ascii="Aptos" w:eastAsia="Times New Roman" w:hAnsi="Aptos"/>
          <w:b/>
          <w:bCs/>
          <w:color w:val="212121"/>
          <w:sz w:val="22"/>
          <w:szCs w:val="22"/>
          <w:lang w:eastAsia="de-DE"/>
        </w:rPr>
        <w:t>wb</w:t>
      </w:r>
      <w:proofErr w:type="spellEnd"/>
      <w:r w:rsidRPr="00AA4F38">
        <w:rPr>
          <w:rFonts w:ascii="Aptos" w:eastAsia="Times New Roman" w:hAnsi="Aptos"/>
          <w:b/>
          <w:bCs/>
          <w:color w:val="212121"/>
          <w:sz w:val="22"/>
          <w:szCs w:val="22"/>
          <w:lang w:eastAsia="de-DE"/>
        </w:rPr>
        <w:t xml:space="preserve">-web: </w:t>
      </w:r>
      <w:r w:rsidRPr="00AA4F38">
        <w:rPr>
          <w:rFonts w:ascii="Aptos" w:eastAsia="Times New Roman" w:hAnsi="Aptos"/>
          <w:b/>
          <w:bCs/>
          <w:color w:val="212121"/>
          <w:sz w:val="22"/>
          <w:szCs w:val="22"/>
          <w:lang w:eastAsia="de-DE"/>
        </w:rPr>
        <w:t xml:space="preserve">Wer kommt zum </w:t>
      </w:r>
      <w:proofErr w:type="spellStart"/>
      <w:r w:rsidRPr="00AA4F38">
        <w:rPr>
          <w:rFonts w:ascii="Aptos" w:eastAsia="Times New Roman" w:hAnsi="Aptos"/>
          <w:b/>
          <w:bCs/>
          <w:color w:val="212121"/>
          <w:sz w:val="22"/>
          <w:szCs w:val="22"/>
          <w:lang w:eastAsia="de-DE"/>
        </w:rPr>
        <w:t>Kollapscamp</w:t>
      </w:r>
      <w:proofErr w:type="spellEnd"/>
      <w:r w:rsidRPr="00AA4F38">
        <w:rPr>
          <w:rFonts w:ascii="Aptos" w:eastAsia="Times New Roman" w:hAnsi="Aptos"/>
          <w:b/>
          <w:bCs/>
          <w:color w:val="212121"/>
          <w:sz w:val="22"/>
          <w:szCs w:val="22"/>
          <w:lang w:eastAsia="de-DE"/>
        </w:rPr>
        <w:t>?</w:t>
      </w:r>
      <w:r w:rsidRPr="00AA4F38">
        <w:rPr>
          <w:rFonts w:ascii="Aptos" w:eastAsia="Times New Roman" w:hAnsi="Aptos"/>
          <w:b/>
          <w:bCs/>
          <w:color w:val="212121"/>
          <w:sz w:val="22"/>
          <w:szCs w:val="22"/>
          <w:lang w:eastAsia="de-DE"/>
        </w:rPr>
        <w:br/>
      </w:r>
    </w:p>
    <w:p w14:paraId="6576CE01" w14:textId="77777777" w:rsidR="005A4DA4" w:rsidRDefault="00AA4F38" w:rsidP="00AA4F38">
      <w:pPr>
        <w:rPr>
          <w:rFonts w:ascii="Aptos" w:eastAsia="Times New Roman" w:hAnsi="Aptos"/>
          <w:color w:val="212121"/>
          <w:sz w:val="22"/>
          <w:szCs w:val="22"/>
          <w:lang w:eastAsia="de-DE"/>
        </w:rPr>
      </w:pPr>
      <w:proofErr w:type="spellStart"/>
      <w:r>
        <w:rPr>
          <w:rFonts w:ascii="Aptos" w:eastAsia="Times New Roman" w:hAnsi="Aptos"/>
          <w:color w:val="212121"/>
          <w:sz w:val="22"/>
          <w:szCs w:val="22"/>
          <w:lang w:eastAsia="de-DE"/>
        </w:rPr>
        <w:t>Gerriet</w:t>
      </w:r>
      <w:proofErr w:type="spellEnd"/>
      <w:r>
        <w:rPr>
          <w:rFonts w:ascii="Aptos" w:eastAsia="Times New Roman" w:hAnsi="Aptos"/>
          <w:color w:val="212121"/>
          <w:sz w:val="22"/>
          <w:szCs w:val="22"/>
          <w:lang w:eastAsia="de-DE"/>
        </w:rPr>
        <w:t xml:space="preserve">: </w:t>
      </w:r>
      <w:r w:rsidRPr="00AA4F38">
        <w:rPr>
          <w:rFonts w:ascii="Aptos" w:eastAsia="Times New Roman" w:hAnsi="Aptos"/>
          <w:color w:val="212121"/>
          <w:sz w:val="22"/>
          <w:szCs w:val="22"/>
          <w:lang w:eastAsia="de-DE"/>
        </w:rPr>
        <w:t xml:space="preserve">Ganz unterschiedliche </w:t>
      </w:r>
      <w:r w:rsidRPr="00AA4F38">
        <w:rPr>
          <w:rFonts w:ascii="Aptos" w:eastAsia="Times New Roman" w:hAnsi="Aptos"/>
          <w:color w:val="212121"/>
          <w:sz w:val="22"/>
          <w:szCs w:val="22"/>
          <w:lang w:eastAsia="de-DE"/>
        </w:rPr>
        <w:t>Leute</w:t>
      </w:r>
      <w:r w:rsidRPr="00AA4F38">
        <w:rPr>
          <w:rFonts w:ascii="Aptos" w:eastAsia="Times New Roman" w:hAnsi="Aptos"/>
          <w:color w:val="212121"/>
          <w:sz w:val="22"/>
          <w:szCs w:val="22"/>
          <w:lang w:eastAsia="de-DE"/>
        </w:rPr>
        <w:t>. Viele aus der Klimagerechtigkeitsbewegung, aber auch Menschen vom T</w:t>
      </w:r>
      <w:r w:rsidR="005A4DA4">
        <w:rPr>
          <w:rFonts w:ascii="Aptos" w:eastAsia="Times New Roman" w:hAnsi="Aptos"/>
          <w:color w:val="212121"/>
          <w:sz w:val="22"/>
          <w:szCs w:val="22"/>
          <w:lang w:eastAsia="de-DE"/>
        </w:rPr>
        <w:t>echnischen Hilfswerk</w:t>
      </w:r>
      <w:r w:rsidRPr="00AA4F38">
        <w:rPr>
          <w:rFonts w:ascii="Aptos" w:eastAsia="Times New Roman" w:hAnsi="Aptos"/>
          <w:color w:val="212121"/>
          <w:sz w:val="22"/>
          <w:szCs w:val="22"/>
          <w:lang w:eastAsia="de-DE"/>
        </w:rPr>
        <w:t xml:space="preserve">, von der Feuerwehr und aus der humanitären Hilfe. Dazu kommen Leute, die sich bisher eher theoretisch mit Kollaps beschäftigt haben und jetzt aktiv werden wollen. </w:t>
      </w:r>
      <w:r w:rsidR="005A4DA4" w:rsidRPr="00AA4F38">
        <w:rPr>
          <w:rFonts w:ascii="Aptos" w:eastAsia="Times New Roman" w:hAnsi="Aptos"/>
          <w:color w:val="212121"/>
          <w:sz w:val="22"/>
          <w:szCs w:val="22"/>
          <w:lang w:eastAsia="de-DE"/>
        </w:rPr>
        <w:t>Insgesamt</w:t>
      </w:r>
      <w:r w:rsidRPr="00AA4F38">
        <w:rPr>
          <w:rFonts w:ascii="Aptos" w:eastAsia="Times New Roman" w:hAnsi="Aptos"/>
          <w:color w:val="212121"/>
          <w:sz w:val="22"/>
          <w:szCs w:val="22"/>
          <w:lang w:eastAsia="de-DE"/>
        </w:rPr>
        <w:t xml:space="preserve"> eher Jüngere, aber eigentlich alle Generationen – und deutlich gemischter als im Klimaaktivismus.</w:t>
      </w:r>
      <w:r w:rsidRPr="00AA4F38">
        <w:rPr>
          <w:rFonts w:ascii="Aptos" w:eastAsia="Times New Roman" w:hAnsi="Aptos"/>
          <w:color w:val="212121"/>
          <w:sz w:val="22"/>
          <w:szCs w:val="22"/>
          <w:lang w:eastAsia="de-DE"/>
        </w:rPr>
        <w:br/>
      </w:r>
      <w:r w:rsidRPr="00AA4F38">
        <w:rPr>
          <w:rFonts w:ascii="Aptos" w:eastAsia="Times New Roman" w:hAnsi="Aptos"/>
          <w:color w:val="212121"/>
          <w:sz w:val="22"/>
          <w:szCs w:val="22"/>
          <w:lang w:eastAsia="de-DE"/>
        </w:rPr>
        <w:br/>
      </w:r>
      <w:proofErr w:type="spellStart"/>
      <w:r w:rsidR="005A4DA4">
        <w:rPr>
          <w:rFonts w:ascii="Aptos" w:eastAsia="Times New Roman" w:hAnsi="Aptos"/>
          <w:b/>
          <w:bCs/>
          <w:color w:val="212121"/>
          <w:sz w:val="22"/>
          <w:szCs w:val="22"/>
          <w:lang w:eastAsia="de-DE"/>
        </w:rPr>
        <w:t>wb</w:t>
      </w:r>
      <w:proofErr w:type="spellEnd"/>
      <w:r w:rsidR="005A4DA4">
        <w:rPr>
          <w:rFonts w:ascii="Aptos" w:eastAsia="Times New Roman" w:hAnsi="Aptos"/>
          <w:b/>
          <w:bCs/>
          <w:color w:val="212121"/>
          <w:sz w:val="22"/>
          <w:szCs w:val="22"/>
          <w:lang w:eastAsia="de-DE"/>
        </w:rPr>
        <w:t xml:space="preserve">-web: </w:t>
      </w:r>
      <w:r w:rsidRPr="005A4DA4">
        <w:rPr>
          <w:rFonts w:ascii="Aptos" w:eastAsia="Times New Roman" w:hAnsi="Aptos"/>
          <w:b/>
          <w:bCs/>
          <w:color w:val="212121"/>
          <w:sz w:val="22"/>
          <w:szCs w:val="22"/>
          <w:lang w:eastAsia="de-DE"/>
        </w:rPr>
        <w:t>Wie entsteht das Programm, und welche Kompetenzen braucht es dafür?</w:t>
      </w:r>
      <w:r w:rsidRPr="005A4DA4">
        <w:rPr>
          <w:rFonts w:ascii="Aptos" w:eastAsia="Times New Roman" w:hAnsi="Aptos"/>
          <w:b/>
          <w:bCs/>
          <w:color w:val="212121"/>
          <w:sz w:val="22"/>
          <w:szCs w:val="22"/>
          <w:lang w:eastAsia="de-DE"/>
        </w:rPr>
        <w:br/>
      </w:r>
    </w:p>
    <w:p w14:paraId="5F552740" w14:textId="77777777" w:rsidR="005A4DA4" w:rsidRDefault="005A4DA4" w:rsidP="00AA4F38">
      <w:pPr>
        <w:rPr>
          <w:rFonts w:ascii="Aptos" w:eastAsia="Times New Roman" w:hAnsi="Aptos"/>
          <w:color w:val="212121"/>
          <w:sz w:val="22"/>
          <w:szCs w:val="22"/>
          <w:lang w:eastAsia="de-DE"/>
        </w:rPr>
      </w:pPr>
      <w:proofErr w:type="spellStart"/>
      <w:r>
        <w:rPr>
          <w:rFonts w:ascii="Aptos" w:eastAsia="Times New Roman" w:hAnsi="Aptos"/>
          <w:color w:val="212121"/>
          <w:sz w:val="22"/>
          <w:szCs w:val="22"/>
          <w:lang w:eastAsia="de-DE"/>
        </w:rPr>
        <w:t>Gerriet</w:t>
      </w:r>
      <w:proofErr w:type="spellEnd"/>
      <w:r>
        <w:rPr>
          <w:rFonts w:ascii="Aptos" w:eastAsia="Times New Roman" w:hAnsi="Aptos"/>
          <w:color w:val="212121"/>
          <w:sz w:val="22"/>
          <w:szCs w:val="22"/>
          <w:lang w:eastAsia="de-DE"/>
        </w:rPr>
        <w:t xml:space="preserve">: </w:t>
      </w:r>
      <w:r w:rsidR="00AA4F38" w:rsidRPr="00AA4F38">
        <w:rPr>
          <w:rFonts w:ascii="Aptos" w:eastAsia="Times New Roman" w:hAnsi="Aptos"/>
          <w:color w:val="212121"/>
          <w:sz w:val="22"/>
          <w:szCs w:val="22"/>
          <w:lang w:eastAsia="de-DE"/>
        </w:rPr>
        <w:t xml:space="preserve">Das </w:t>
      </w:r>
      <w:proofErr w:type="spellStart"/>
      <w:r w:rsidR="00AA4F38" w:rsidRPr="00AA4F38">
        <w:rPr>
          <w:rFonts w:ascii="Aptos" w:eastAsia="Times New Roman" w:hAnsi="Aptos"/>
          <w:color w:val="212121"/>
          <w:sz w:val="22"/>
          <w:szCs w:val="22"/>
          <w:lang w:eastAsia="de-DE"/>
        </w:rPr>
        <w:t>Kollapscamp</w:t>
      </w:r>
      <w:proofErr w:type="spellEnd"/>
      <w:r w:rsidR="00AA4F38" w:rsidRPr="00AA4F38">
        <w:rPr>
          <w:rFonts w:ascii="Aptos" w:eastAsia="Times New Roman" w:hAnsi="Aptos"/>
          <w:color w:val="212121"/>
          <w:sz w:val="22"/>
          <w:szCs w:val="22"/>
          <w:lang w:eastAsia="de-DE"/>
        </w:rPr>
        <w:t xml:space="preserve"> wird von einer Gruppe Freiwilliger auf Augenhöhe organisiert. Das heißt: verdammt viele </w:t>
      </w:r>
      <w:proofErr w:type="spellStart"/>
      <w:r w:rsidR="00AA4F38" w:rsidRPr="00AA4F38">
        <w:rPr>
          <w:rFonts w:ascii="Aptos" w:eastAsia="Times New Roman" w:hAnsi="Aptos"/>
          <w:color w:val="212121"/>
          <w:sz w:val="22"/>
          <w:szCs w:val="22"/>
          <w:lang w:eastAsia="de-DE"/>
        </w:rPr>
        <w:t>Videocalls</w:t>
      </w:r>
      <w:proofErr w:type="spellEnd"/>
      <w:r w:rsidR="00AA4F38" w:rsidRPr="00AA4F38">
        <w:rPr>
          <w:rFonts w:ascii="Aptos" w:eastAsia="Times New Roman" w:hAnsi="Aptos"/>
          <w:color w:val="212121"/>
          <w:sz w:val="22"/>
          <w:szCs w:val="22"/>
          <w:lang w:eastAsia="de-DE"/>
        </w:rPr>
        <w:t xml:space="preserve"> und unzählige unbezahlte Stunden. Für Fachwissen holen wir externe Referent*innen dazu, etwa aus Medizin, Hygiene, Sozialem oder humanitärer Hilfe.</w:t>
      </w:r>
      <w:r w:rsidR="00AA4F38" w:rsidRPr="00AA4F38">
        <w:rPr>
          <w:rFonts w:ascii="Aptos" w:eastAsia="Times New Roman" w:hAnsi="Aptos"/>
          <w:color w:val="212121"/>
          <w:sz w:val="22"/>
          <w:szCs w:val="22"/>
          <w:lang w:eastAsia="de-DE"/>
        </w:rPr>
        <w:br/>
        <w:t xml:space="preserve">Wer so ein Camp organisiert, muss auch mit den eigenen Gefühlen umgehen können. Viele von uns sind durch eine Phase gegangen, in der es uns echt nicht gut ging. Diese </w:t>
      </w:r>
      <w:r w:rsidR="00AA4F38" w:rsidRPr="00AA4F38">
        <w:rPr>
          <w:rFonts w:ascii="Aptos" w:eastAsia="Times New Roman" w:hAnsi="Aptos"/>
          <w:color w:val="212121"/>
          <w:sz w:val="22"/>
          <w:szCs w:val="22"/>
          <w:lang w:eastAsia="de-DE"/>
        </w:rPr>
        <w:lastRenderedPageBreak/>
        <w:t>eigene Trauerarbeit ist die Grundlage dafür, anderen Halt geben zu können.</w:t>
      </w:r>
      <w:r w:rsidR="00AA4F38" w:rsidRPr="00AA4F38">
        <w:rPr>
          <w:rFonts w:ascii="Aptos" w:eastAsia="Times New Roman" w:hAnsi="Aptos"/>
          <w:color w:val="212121"/>
          <w:sz w:val="22"/>
          <w:szCs w:val="22"/>
          <w:lang w:eastAsia="de-DE"/>
        </w:rPr>
        <w:br/>
      </w:r>
      <w:r w:rsidR="00AA4F38" w:rsidRPr="00AA4F38">
        <w:rPr>
          <w:rFonts w:ascii="Aptos" w:eastAsia="Times New Roman" w:hAnsi="Aptos"/>
          <w:color w:val="212121"/>
          <w:sz w:val="22"/>
          <w:szCs w:val="22"/>
          <w:lang w:eastAsia="de-DE"/>
        </w:rPr>
        <w:br/>
      </w:r>
      <w:proofErr w:type="spellStart"/>
      <w:r>
        <w:rPr>
          <w:rFonts w:ascii="Aptos" w:eastAsia="Times New Roman" w:hAnsi="Aptos"/>
          <w:b/>
          <w:bCs/>
          <w:color w:val="212121"/>
          <w:sz w:val="22"/>
          <w:szCs w:val="22"/>
          <w:lang w:eastAsia="de-DE"/>
        </w:rPr>
        <w:t>wb</w:t>
      </w:r>
      <w:proofErr w:type="spellEnd"/>
      <w:r>
        <w:rPr>
          <w:rFonts w:ascii="Aptos" w:eastAsia="Times New Roman" w:hAnsi="Aptos"/>
          <w:b/>
          <w:bCs/>
          <w:color w:val="212121"/>
          <w:sz w:val="22"/>
          <w:szCs w:val="22"/>
          <w:lang w:eastAsia="de-DE"/>
        </w:rPr>
        <w:t xml:space="preserve">-web: </w:t>
      </w:r>
      <w:r w:rsidR="00AA4F38" w:rsidRPr="005A4DA4">
        <w:rPr>
          <w:rFonts w:ascii="Aptos" w:eastAsia="Times New Roman" w:hAnsi="Aptos"/>
          <w:b/>
          <w:bCs/>
          <w:color w:val="212121"/>
          <w:sz w:val="22"/>
          <w:szCs w:val="22"/>
          <w:lang w:eastAsia="de-DE"/>
        </w:rPr>
        <w:t>Was lernen die Teilnehmenden?</w:t>
      </w:r>
      <w:r w:rsidR="00AA4F38" w:rsidRPr="00AA4F38">
        <w:rPr>
          <w:rFonts w:ascii="Aptos" w:eastAsia="Times New Roman" w:hAnsi="Aptos"/>
          <w:color w:val="212121"/>
          <w:sz w:val="22"/>
          <w:szCs w:val="22"/>
          <w:lang w:eastAsia="de-DE"/>
        </w:rPr>
        <w:br/>
      </w:r>
    </w:p>
    <w:p w14:paraId="4BEDD955" w14:textId="77777777" w:rsidR="005A4DA4" w:rsidRDefault="005A4DA4" w:rsidP="00AA4F38">
      <w:pPr>
        <w:rPr>
          <w:rFonts w:ascii="Aptos" w:eastAsia="Times New Roman" w:hAnsi="Aptos"/>
          <w:color w:val="212121"/>
          <w:sz w:val="22"/>
          <w:szCs w:val="22"/>
          <w:lang w:eastAsia="de-DE"/>
        </w:rPr>
      </w:pPr>
      <w:proofErr w:type="spellStart"/>
      <w:r>
        <w:rPr>
          <w:rFonts w:ascii="Aptos" w:eastAsia="Times New Roman" w:hAnsi="Aptos"/>
          <w:color w:val="212121"/>
          <w:sz w:val="22"/>
          <w:szCs w:val="22"/>
          <w:lang w:eastAsia="de-DE"/>
        </w:rPr>
        <w:t>Gerriet</w:t>
      </w:r>
      <w:proofErr w:type="spellEnd"/>
      <w:r>
        <w:rPr>
          <w:rFonts w:ascii="Aptos" w:eastAsia="Times New Roman" w:hAnsi="Aptos"/>
          <w:color w:val="212121"/>
          <w:sz w:val="22"/>
          <w:szCs w:val="22"/>
          <w:lang w:eastAsia="de-DE"/>
        </w:rPr>
        <w:t xml:space="preserve">: </w:t>
      </w:r>
      <w:r w:rsidR="00AA4F38" w:rsidRPr="00AA4F38">
        <w:rPr>
          <w:rFonts w:ascii="Aptos" w:eastAsia="Times New Roman" w:hAnsi="Aptos"/>
          <w:color w:val="212121"/>
          <w:sz w:val="22"/>
          <w:szCs w:val="22"/>
          <w:lang w:eastAsia="de-DE"/>
        </w:rPr>
        <w:t>Vor allem: dass sich in allen Lebensbereichen viel vorbereiten lässt. Wer einmal gesammelt hat, was alles nicht mehr läuft, wenn der Strom weg ist, sieht die Welt mit anderen Augen. Vorbereitung hat für uns vier Ebenen.</w:t>
      </w:r>
    </w:p>
    <w:p w14:paraId="0E2BBA5A" w14:textId="4C5A6337" w:rsidR="005A4DA4" w:rsidRPr="005A4DA4" w:rsidRDefault="005A4DA4" w:rsidP="005A4DA4">
      <w:pPr>
        <w:pStyle w:val="Listenabsatz"/>
        <w:numPr>
          <w:ilvl w:val="0"/>
          <w:numId w:val="7"/>
        </w:numPr>
        <w:rPr>
          <w:rFonts w:ascii="Times New Roman" w:eastAsia="Times New Roman" w:hAnsi="Times New Roman"/>
          <w:lang w:eastAsia="de-DE"/>
        </w:rPr>
      </w:pPr>
      <w:r>
        <w:rPr>
          <w:rFonts w:ascii="Aptos" w:eastAsia="Times New Roman" w:hAnsi="Aptos"/>
          <w:color w:val="212121"/>
          <w:sz w:val="22"/>
          <w:szCs w:val="22"/>
          <w:lang w:eastAsia="de-DE"/>
        </w:rPr>
        <w:t>D</w:t>
      </w:r>
      <w:r w:rsidR="00AA4F38" w:rsidRPr="005A4DA4">
        <w:rPr>
          <w:rFonts w:ascii="Aptos" w:eastAsia="Times New Roman" w:hAnsi="Aptos"/>
          <w:color w:val="212121"/>
          <w:sz w:val="22"/>
          <w:szCs w:val="22"/>
          <w:lang w:eastAsia="de-DE"/>
        </w:rPr>
        <w:t xml:space="preserve">ie </w:t>
      </w:r>
      <w:r>
        <w:rPr>
          <w:rFonts w:ascii="Aptos" w:eastAsia="Times New Roman" w:hAnsi="Aptos"/>
          <w:color w:val="212121"/>
          <w:sz w:val="22"/>
          <w:szCs w:val="22"/>
          <w:lang w:eastAsia="de-DE"/>
        </w:rPr>
        <w:t>G</w:t>
      </w:r>
      <w:r w:rsidR="00AA4F38" w:rsidRPr="005A4DA4">
        <w:rPr>
          <w:rFonts w:ascii="Aptos" w:eastAsia="Times New Roman" w:hAnsi="Aptos"/>
          <w:color w:val="212121"/>
          <w:sz w:val="22"/>
          <w:szCs w:val="22"/>
          <w:lang w:eastAsia="de-DE"/>
        </w:rPr>
        <w:t>edankliche. Aus der Katastrophenforschung wissen wir: Wer eine Situation einmal durchdacht hat, ist schneller handlungsfähig, wenn sie eintritt. Schon die Auseinandersetzung mit Kollaps ist also Vorbereitung.</w:t>
      </w:r>
    </w:p>
    <w:p w14:paraId="3B1FDF1C" w14:textId="50BF106F" w:rsidR="005A4DA4" w:rsidRPr="005A4DA4" w:rsidRDefault="005A4DA4" w:rsidP="005A4DA4">
      <w:pPr>
        <w:pStyle w:val="Listenabsatz"/>
        <w:numPr>
          <w:ilvl w:val="0"/>
          <w:numId w:val="7"/>
        </w:numPr>
        <w:rPr>
          <w:rFonts w:ascii="Times New Roman" w:eastAsia="Times New Roman" w:hAnsi="Times New Roman"/>
          <w:lang w:eastAsia="de-DE"/>
        </w:rPr>
      </w:pPr>
      <w:r>
        <w:rPr>
          <w:rFonts w:ascii="Aptos" w:eastAsia="Times New Roman" w:hAnsi="Aptos"/>
          <w:color w:val="212121"/>
          <w:sz w:val="22"/>
          <w:szCs w:val="22"/>
          <w:lang w:eastAsia="de-DE"/>
        </w:rPr>
        <w:t>D</w:t>
      </w:r>
      <w:r w:rsidR="00AA4F38" w:rsidRPr="005A4DA4">
        <w:rPr>
          <w:rFonts w:ascii="Aptos" w:eastAsia="Times New Roman" w:hAnsi="Aptos"/>
          <w:color w:val="212121"/>
          <w:sz w:val="22"/>
          <w:szCs w:val="22"/>
          <w:lang w:eastAsia="de-DE"/>
        </w:rPr>
        <w:t xml:space="preserve">ie </w:t>
      </w:r>
      <w:r>
        <w:rPr>
          <w:rFonts w:ascii="Aptos" w:eastAsia="Times New Roman" w:hAnsi="Aptos"/>
          <w:color w:val="212121"/>
          <w:sz w:val="22"/>
          <w:szCs w:val="22"/>
          <w:lang w:eastAsia="de-DE"/>
        </w:rPr>
        <w:t>I</w:t>
      </w:r>
      <w:r w:rsidR="00AA4F38" w:rsidRPr="005A4DA4">
        <w:rPr>
          <w:rFonts w:ascii="Aptos" w:eastAsia="Times New Roman" w:hAnsi="Aptos"/>
          <w:color w:val="212121"/>
          <w:sz w:val="22"/>
          <w:szCs w:val="22"/>
          <w:lang w:eastAsia="de-DE"/>
        </w:rPr>
        <w:t xml:space="preserve">nnere. Wer wirklich versteht, wie schlecht es um die Zukunft steht, muss das erst mal verarbeiten. Trauer ist dabei kein Hindernis, sondern der Schritt von der Lähmung zur Entschlossenheit. Dazu kommt, im Ernstfall nicht </w:t>
      </w:r>
      <w:r>
        <w:rPr>
          <w:rFonts w:ascii="Aptos" w:eastAsia="Times New Roman" w:hAnsi="Aptos"/>
          <w:color w:val="212121"/>
          <w:sz w:val="22"/>
          <w:szCs w:val="22"/>
          <w:lang w:eastAsia="de-DE"/>
        </w:rPr>
        <w:t>„</w:t>
      </w:r>
      <w:r w:rsidR="00AA4F38" w:rsidRPr="005A4DA4">
        <w:rPr>
          <w:rFonts w:ascii="Aptos" w:eastAsia="Times New Roman" w:hAnsi="Aptos"/>
          <w:color w:val="212121"/>
          <w:sz w:val="22"/>
          <w:szCs w:val="22"/>
          <w:lang w:eastAsia="de-DE"/>
        </w:rPr>
        <w:t>direkt am Rad zu drehen</w:t>
      </w:r>
      <w:r>
        <w:rPr>
          <w:rFonts w:ascii="Aptos" w:eastAsia="Times New Roman" w:hAnsi="Aptos"/>
          <w:color w:val="212121"/>
          <w:sz w:val="22"/>
          <w:szCs w:val="22"/>
          <w:lang w:eastAsia="de-DE"/>
        </w:rPr>
        <w:t>“</w:t>
      </w:r>
      <w:r w:rsidR="00AA4F38" w:rsidRPr="005A4DA4">
        <w:rPr>
          <w:rFonts w:ascii="Aptos" w:eastAsia="Times New Roman" w:hAnsi="Aptos"/>
          <w:color w:val="212121"/>
          <w:sz w:val="22"/>
          <w:szCs w:val="22"/>
          <w:lang w:eastAsia="de-DE"/>
        </w:rPr>
        <w:t xml:space="preserve">, </w:t>
      </w:r>
      <w:r>
        <w:rPr>
          <w:rFonts w:ascii="Aptos" w:eastAsia="Times New Roman" w:hAnsi="Aptos"/>
          <w:color w:val="212121"/>
          <w:sz w:val="22"/>
          <w:szCs w:val="22"/>
          <w:lang w:eastAsia="de-DE"/>
        </w:rPr>
        <w:t xml:space="preserve">sondern </w:t>
      </w:r>
      <w:r w:rsidR="00AA4F38" w:rsidRPr="005A4DA4">
        <w:rPr>
          <w:rFonts w:ascii="Aptos" w:eastAsia="Times New Roman" w:hAnsi="Aptos"/>
          <w:color w:val="212121"/>
          <w:sz w:val="22"/>
          <w:szCs w:val="22"/>
          <w:lang w:eastAsia="de-DE"/>
        </w:rPr>
        <w:t>schnell zu erfassen, wer was braucht, zu deeskalieren und Entscheidungen so zu moderieren, dass alle mitgehen können – und mit Psychologischer Erster Hilfe zu unterstützen, etwa bei akuter Traumatisierung.</w:t>
      </w:r>
    </w:p>
    <w:p w14:paraId="4ECDCB78" w14:textId="57D36849" w:rsidR="005A4DA4" w:rsidRPr="005A4DA4" w:rsidRDefault="005A4DA4" w:rsidP="005A4DA4">
      <w:pPr>
        <w:pStyle w:val="Listenabsatz"/>
        <w:numPr>
          <w:ilvl w:val="0"/>
          <w:numId w:val="7"/>
        </w:numPr>
        <w:rPr>
          <w:rFonts w:ascii="Times New Roman" w:eastAsia="Times New Roman" w:hAnsi="Times New Roman"/>
          <w:lang w:eastAsia="de-DE"/>
        </w:rPr>
      </w:pPr>
      <w:r>
        <w:rPr>
          <w:rFonts w:ascii="Aptos" w:eastAsia="Times New Roman" w:hAnsi="Aptos"/>
          <w:color w:val="212121"/>
          <w:sz w:val="22"/>
          <w:szCs w:val="22"/>
          <w:lang w:eastAsia="de-DE"/>
        </w:rPr>
        <w:t>D</w:t>
      </w:r>
      <w:r w:rsidR="00AA4F38" w:rsidRPr="005A4DA4">
        <w:rPr>
          <w:rFonts w:ascii="Aptos" w:eastAsia="Times New Roman" w:hAnsi="Aptos"/>
          <w:color w:val="212121"/>
          <w:sz w:val="22"/>
          <w:szCs w:val="22"/>
          <w:lang w:eastAsia="de-DE"/>
        </w:rPr>
        <w:t xml:space="preserve">ie </w:t>
      </w:r>
      <w:r>
        <w:rPr>
          <w:rFonts w:ascii="Aptos" w:eastAsia="Times New Roman" w:hAnsi="Aptos"/>
          <w:color w:val="212121"/>
          <w:sz w:val="22"/>
          <w:szCs w:val="22"/>
          <w:lang w:eastAsia="de-DE"/>
        </w:rPr>
        <w:t>M</w:t>
      </w:r>
      <w:r w:rsidR="00AA4F38" w:rsidRPr="005A4DA4">
        <w:rPr>
          <w:rFonts w:ascii="Aptos" w:eastAsia="Times New Roman" w:hAnsi="Aptos"/>
          <w:color w:val="212121"/>
          <w:sz w:val="22"/>
          <w:szCs w:val="22"/>
          <w:lang w:eastAsia="de-DE"/>
        </w:rPr>
        <w:t xml:space="preserve">aterielle: Nützliches zu Hause haben. Wasser, Lebensmittel und ein Radio im Haus bedeuten, im Ernstfall helfen zu können, statt auf Hilfe angewiesen zu sein. Eine </w:t>
      </w:r>
      <w:hyperlink r:id="rId12" w:history="1">
        <w:r w:rsidR="00AA4F38" w:rsidRPr="00CF1820">
          <w:rPr>
            <w:rStyle w:val="Hyperlink"/>
            <w:rFonts w:ascii="Aptos" w:eastAsia="Times New Roman" w:hAnsi="Aptos"/>
            <w:sz w:val="22"/>
            <w:szCs w:val="22"/>
            <w:lang w:eastAsia="de-DE"/>
          </w:rPr>
          <w:t>gute Checkliste</w:t>
        </w:r>
      </w:hyperlink>
      <w:r w:rsidR="00AA4F38" w:rsidRPr="005A4DA4">
        <w:rPr>
          <w:rFonts w:ascii="Aptos" w:eastAsia="Times New Roman" w:hAnsi="Aptos"/>
          <w:color w:val="212121"/>
          <w:sz w:val="22"/>
          <w:szCs w:val="22"/>
          <w:lang w:eastAsia="de-DE"/>
        </w:rPr>
        <w:t xml:space="preserve"> dafür gibt es beim Bundesamt für Bevölkerungsschutz und Katastrophenhilfe (BBK).</w:t>
      </w:r>
    </w:p>
    <w:p w14:paraId="220D53C0" w14:textId="77777777" w:rsidR="005A4DA4" w:rsidRPr="005A4DA4" w:rsidRDefault="005A4DA4" w:rsidP="005A4DA4">
      <w:pPr>
        <w:pStyle w:val="Listenabsatz"/>
        <w:numPr>
          <w:ilvl w:val="0"/>
          <w:numId w:val="7"/>
        </w:numPr>
        <w:rPr>
          <w:rFonts w:ascii="Times New Roman" w:eastAsia="Times New Roman" w:hAnsi="Times New Roman"/>
          <w:lang w:eastAsia="de-DE"/>
        </w:rPr>
      </w:pPr>
      <w:r>
        <w:rPr>
          <w:rFonts w:ascii="Aptos" w:eastAsia="Times New Roman" w:hAnsi="Aptos"/>
          <w:color w:val="212121"/>
          <w:sz w:val="22"/>
          <w:szCs w:val="22"/>
          <w:lang w:eastAsia="de-DE"/>
        </w:rPr>
        <w:t>D</w:t>
      </w:r>
      <w:r w:rsidR="00AA4F38" w:rsidRPr="005A4DA4">
        <w:rPr>
          <w:rFonts w:ascii="Aptos" w:eastAsia="Times New Roman" w:hAnsi="Aptos"/>
          <w:color w:val="212121"/>
          <w:sz w:val="22"/>
          <w:szCs w:val="22"/>
          <w:lang w:eastAsia="de-DE"/>
        </w:rPr>
        <w:t xml:space="preserve">ie </w:t>
      </w:r>
      <w:r>
        <w:rPr>
          <w:rFonts w:ascii="Aptos" w:eastAsia="Times New Roman" w:hAnsi="Aptos"/>
          <w:color w:val="212121"/>
          <w:sz w:val="22"/>
          <w:szCs w:val="22"/>
          <w:lang w:eastAsia="de-DE"/>
        </w:rPr>
        <w:t>P</w:t>
      </w:r>
      <w:r w:rsidR="00AA4F38" w:rsidRPr="005A4DA4">
        <w:rPr>
          <w:rFonts w:ascii="Aptos" w:eastAsia="Times New Roman" w:hAnsi="Aptos"/>
          <w:color w:val="212121"/>
          <w:sz w:val="22"/>
          <w:szCs w:val="22"/>
          <w:lang w:eastAsia="de-DE"/>
        </w:rPr>
        <w:t xml:space="preserve">raktische: </w:t>
      </w:r>
      <w:r>
        <w:rPr>
          <w:rFonts w:ascii="Aptos" w:eastAsia="Times New Roman" w:hAnsi="Aptos"/>
          <w:color w:val="212121"/>
          <w:sz w:val="22"/>
          <w:szCs w:val="22"/>
          <w:lang w:eastAsia="de-DE"/>
        </w:rPr>
        <w:t>Ü</w:t>
      </w:r>
      <w:r w:rsidR="00AA4F38" w:rsidRPr="005A4DA4">
        <w:rPr>
          <w:rFonts w:ascii="Aptos" w:eastAsia="Times New Roman" w:hAnsi="Aptos"/>
          <w:color w:val="212121"/>
          <w:sz w:val="22"/>
          <w:szCs w:val="22"/>
          <w:lang w:eastAsia="de-DE"/>
        </w:rPr>
        <w:t>ben! Starke Blutungen stoppen in erweiterten Erste-Hilfe-Kursen, Kommunikation mit Funkgeräten</w:t>
      </w:r>
      <w:r>
        <w:rPr>
          <w:rFonts w:ascii="Aptos" w:eastAsia="Times New Roman" w:hAnsi="Aptos"/>
          <w:color w:val="212121"/>
          <w:sz w:val="22"/>
          <w:szCs w:val="22"/>
          <w:lang w:eastAsia="de-DE"/>
        </w:rPr>
        <w:t xml:space="preserve"> und vieles mehr</w:t>
      </w:r>
      <w:r w:rsidR="00AA4F38" w:rsidRPr="005A4DA4">
        <w:rPr>
          <w:rFonts w:ascii="Aptos" w:eastAsia="Times New Roman" w:hAnsi="Aptos"/>
          <w:color w:val="212121"/>
          <w:sz w:val="22"/>
          <w:szCs w:val="22"/>
          <w:lang w:eastAsia="de-DE"/>
        </w:rPr>
        <w:t xml:space="preserve">. </w:t>
      </w:r>
      <w:r>
        <w:rPr>
          <w:rFonts w:ascii="Aptos" w:eastAsia="Times New Roman" w:hAnsi="Aptos"/>
          <w:color w:val="212121"/>
          <w:sz w:val="22"/>
          <w:szCs w:val="22"/>
          <w:lang w:eastAsia="de-DE"/>
        </w:rPr>
        <w:t>Denn w</w:t>
      </w:r>
      <w:r w:rsidR="00AA4F38" w:rsidRPr="005A4DA4">
        <w:rPr>
          <w:rFonts w:ascii="Aptos" w:eastAsia="Times New Roman" w:hAnsi="Aptos"/>
          <w:color w:val="212121"/>
          <w:sz w:val="22"/>
          <w:szCs w:val="22"/>
          <w:lang w:eastAsia="de-DE"/>
        </w:rPr>
        <w:t>enn kein Krankenwagen kommen kann, kommt es auf uns an.</w:t>
      </w:r>
    </w:p>
    <w:p w14:paraId="43BE52C1" w14:textId="77777777" w:rsidR="005A4DA4" w:rsidRDefault="005A4DA4" w:rsidP="005A4DA4">
      <w:pPr>
        <w:rPr>
          <w:rFonts w:ascii="Aptos" w:eastAsia="Times New Roman" w:hAnsi="Aptos"/>
          <w:color w:val="212121"/>
          <w:sz w:val="22"/>
          <w:szCs w:val="22"/>
          <w:lang w:eastAsia="de-DE"/>
        </w:rPr>
      </w:pPr>
    </w:p>
    <w:p w14:paraId="22F9A6A5" w14:textId="77777777" w:rsidR="00035CD7" w:rsidRDefault="005A4DA4" w:rsidP="005A4DA4">
      <w:pPr>
        <w:rPr>
          <w:rFonts w:ascii="Aptos" w:eastAsia="Times New Roman" w:hAnsi="Aptos"/>
          <w:b/>
          <w:bCs/>
          <w:color w:val="212121"/>
          <w:sz w:val="22"/>
          <w:szCs w:val="22"/>
          <w:lang w:eastAsia="de-DE"/>
        </w:rPr>
      </w:pPr>
      <w:proofErr w:type="spellStart"/>
      <w:r>
        <w:rPr>
          <w:rFonts w:ascii="Aptos" w:eastAsia="Times New Roman" w:hAnsi="Aptos"/>
          <w:b/>
          <w:bCs/>
          <w:color w:val="212121"/>
          <w:sz w:val="22"/>
          <w:szCs w:val="22"/>
          <w:lang w:eastAsia="de-DE"/>
        </w:rPr>
        <w:t>wb</w:t>
      </w:r>
      <w:proofErr w:type="spellEnd"/>
      <w:r>
        <w:rPr>
          <w:rFonts w:ascii="Aptos" w:eastAsia="Times New Roman" w:hAnsi="Aptos"/>
          <w:b/>
          <w:bCs/>
          <w:color w:val="212121"/>
          <w:sz w:val="22"/>
          <w:szCs w:val="22"/>
          <w:lang w:eastAsia="de-DE"/>
        </w:rPr>
        <w:t xml:space="preserve">-web: </w:t>
      </w:r>
      <w:r w:rsidR="00035CD7">
        <w:rPr>
          <w:rFonts w:ascii="Aptos" w:eastAsia="Times New Roman" w:hAnsi="Aptos"/>
          <w:b/>
          <w:bCs/>
          <w:color w:val="212121"/>
          <w:sz w:val="22"/>
          <w:szCs w:val="22"/>
          <w:lang w:eastAsia="de-DE"/>
        </w:rPr>
        <w:t>Hat man nicht aufgegeben, wenn man vom Kollaps spricht?</w:t>
      </w:r>
    </w:p>
    <w:p w14:paraId="25524B19" w14:textId="77777777" w:rsidR="00035CD7" w:rsidRDefault="00035CD7" w:rsidP="005A4DA4">
      <w:pPr>
        <w:rPr>
          <w:rFonts w:ascii="Aptos" w:eastAsia="Times New Roman" w:hAnsi="Aptos"/>
          <w:b/>
          <w:bCs/>
          <w:color w:val="212121"/>
          <w:sz w:val="22"/>
          <w:szCs w:val="22"/>
          <w:lang w:eastAsia="de-DE"/>
        </w:rPr>
      </w:pPr>
    </w:p>
    <w:p w14:paraId="3AC056F2" w14:textId="77777777" w:rsidR="00035CD7" w:rsidRDefault="00035CD7" w:rsidP="005A4DA4">
      <w:pPr>
        <w:rPr>
          <w:rFonts w:ascii="Aptos" w:eastAsia="Times New Roman" w:hAnsi="Aptos"/>
          <w:color w:val="212121"/>
          <w:sz w:val="22"/>
          <w:szCs w:val="22"/>
          <w:lang w:eastAsia="de-DE"/>
        </w:rPr>
      </w:pPr>
      <w:proofErr w:type="spellStart"/>
      <w:r w:rsidRPr="00035CD7">
        <w:rPr>
          <w:rFonts w:ascii="Aptos" w:eastAsia="Times New Roman" w:hAnsi="Aptos"/>
          <w:color w:val="212121"/>
          <w:sz w:val="22"/>
          <w:szCs w:val="22"/>
          <w:lang w:eastAsia="de-DE"/>
        </w:rPr>
        <w:t>Gerriet</w:t>
      </w:r>
      <w:proofErr w:type="spellEnd"/>
      <w:r w:rsidRPr="00035CD7">
        <w:rPr>
          <w:rFonts w:ascii="Aptos" w:eastAsia="Times New Roman" w:hAnsi="Aptos"/>
          <w:color w:val="212121"/>
          <w:sz w:val="22"/>
          <w:szCs w:val="22"/>
          <w:lang w:eastAsia="de-DE"/>
        </w:rPr>
        <w:t xml:space="preserve">: </w:t>
      </w:r>
      <w:r w:rsidR="00AA4F38" w:rsidRPr="005A4DA4">
        <w:rPr>
          <w:rFonts w:ascii="Aptos" w:eastAsia="Times New Roman" w:hAnsi="Aptos"/>
          <w:color w:val="212121"/>
          <w:sz w:val="22"/>
          <w:szCs w:val="22"/>
          <w:lang w:eastAsia="de-DE"/>
        </w:rPr>
        <w:t>Das Gegenteil ist der Fall. Wir wollen nicht mehr Krisen und Katastrophen. Aber so zu tun, als wäre alles okay, löst kein einziges Problem.</w:t>
      </w:r>
      <w:r w:rsidR="00AA4F38" w:rsidRPr="005A4DA4">
        <w:rPr>
          <w:rFonts w:ascii="Aptos" w:eastAsia="Times New Roman" w:hAnsi="Aptos"/>
          <w:color w:val="212121"/>
          <w:sz w:val="22"/>
          <w:szCs w:val="22"/>
          <w:lang w:eastAsia="de-DE"/>
        </w:rPr>
        <w:br/>
        <w:t>Erst wenn wir anerkennen, was gerade los ist, können wir wirksam beeinflussen, wie es von hier aus weitergeht. Wer weder die Fakten noch die Gefühle verdrängt, kommt zu einer tieferen Entschlossenheit, sich jetzt erst recht einzusetzen. Václav Havel hat Hoffnung von Optimismus unterschieden: Hoffnung sei nicht die Überzeugung, dass etwas gut ausgeht, sondern die Gewissheit, dass etwas Sinn hat.</w:t>
      </w:r>
      <w:r w:rsidR="00AA4F38" w:rsidRPr="005A4DA4">
        <w:rPr>
          <w:rFonts w:ascii="Aptos" w:eastAsia="Times New Roman" w:hAnsi="Aptos"/>
          <w:color w:val="212121"/>
          <w:sz w:val="22"/>
          <w:szCs w:val="22"/>
          <w:lang w:eastAsia="de-DE"/>
        </w:rPr>
        <w:br/>
        <w:t>Kritik von Teilnehmenden gab es auch: Manchen war das Camp zu oberflächlich. Das ist ein Stück weit gewollt – viele kurze Workshops sollen Einblicke geben. Vertiefen lässt sich das in spezialisierten Angeboten.</w:t>
      </w:r>
      <w:r w:rsidR="00AA4F38" w:rsidRPr="005A4DA4">
        <w:rPr>
          <w:rFonts w:ascii="Aptos" w:eastAsia="Times New Roman" w:hAnsi="Aptos"/>
          <w:color w:val="212121"/>
          <w:sz w:val="22"/>
          <w:szCs w:val="22"/>
          <w:lang w:eastAsia="de-DE"/>
        </w:rPr>
        <w:br/>
      </w:r>
      <w:r w:rsidR="00AA4F38" w:rsidRPr="005A4DA4">
        <w:rPr>
          <w:rFonts w:ascii="Aptos" w:eastAsia="Times New Roman" w:hAnsi="Aptos"/>
          <w:color w:val="212121"/>
          <w:sz w:val="22"/>
          <w:szCs w:val="22"/>
          <w:lang w:eastAsia="de-DE"/>
        </w:rPr>
        <w:br/>
      </w:r>
      <w:proofErr w:type="spellStart"/>
      <w:r>
        <w:rPr>
          <w:rFonts w:ascii="Aptos" w:eastAsia="Times New Roman" w:hAnsi="Aptos"/>
          <w:b/>
          <w:bCs/>
          <w:color w:val="212121"/>
          <w:sz w:val="22"/>
          <w:szCs w:val="22"/>
          <w:lang w:eastAsia="de-DE"/>
        </w:rPr>
        <w:t>wb</w:t>
      </w:r>
      <w:proofErr w:type="spellEnd"/>
      <w:r>
        <w:rPr>
          <w:rFonts w:ascii="Aptos" w:eastAsia="Times New Roman" w:hAnsi="Aptos"/>
          <w:b/>
          <w:bCs/>
          <w:color w:val="212121"/>
          <w:sz w:val="22"/>
          <w:szCs w:val="22"/>
          <w:lang w:eastAsia="de-DE"/>
        </w:rPr>
        <w:t xml:space="preserve">-web: </w:t>
      </w:r>
      <w:r w:rsidR="00AA4F38" w:rsidRPr="00035CD7">
        <w:rPr>
          <w:rFonts w:ascii="Aptos" w:eastAsia="Times New Roman" w:hAnsi="Aptos"/>
          <w:b/>
          <w:bCs/>
          <w:color w:val="212121"/>
          <w:sz w:val="22"/>
          <w:szCs w:val="22"/>
          <w:lang w:eastAsia="de-DE"/>
        </w:rPr>
        <w:t>Was heißt das für die Erwachsenenbildung?</w:t>
      </w:r>
      <w:r w:rsidR="00AA4F38" w:rsidRPr="005A4DA4">
        <w:rPr>
          <w:rFonts w:ascii="Aptos" w:eastAsia="Times New Roman" w:hAnsi="Aptos"/>
          <w:color w:val="212121"/>
          <w:sz w:val="22"/>
          <w:szCs w:val="22"/>
          <w:lang w:eastAsia="de-DE"/>
        </w:rPr>
        <w:br/>
      </w:r>
    </w:p>
    <w:p w14:paraId="56E2B263" w14:textId="7C31C14D" w:rsidR="00035CD7" w:rsidRDefault="00035CD7" w:rsidP="005A4DA4">
      <w:pPr>
        <w:rPr>
          <w:rFonts w:ascii="Aptos" w:eastAsia="Times New Roman" w:hAnsi="Aptos"/>
          <w:color w:val="212121"/>
          <w:sz w:val="22"/>
          <w:szCs w:val="22"/>
          <w:lang w:eastAsia="de-DE"/>
        </w:rPr>
      </w:pPr>
      <w:proofErr w:type="spellStart"/>
      <w:r>
        <w:rPr>
          <w:rFonts w:ascii="Aptos" w:eastAsia="Times New Roman" w:hAnsi="Aptos"/>
          <w:color w:val="212121"/>
          <w:sz w:val="22"/>
          <w:szCs w:val="22"/>
          <w:lang w:eastAsia="de-DE"/>
        </w:rPr>
        <w:t>Gerriet</w:t>
      </w:r>
      <w:proofErr w:type="spellEnd"/>
      <w:r>
        <w:rPr>
          <w:rFonts w:ascii="Aptos" w:eastAsia="Times New Roman" w:hAnsi="Aptos"/>
          <w:color w:val="212121"/>
          <w:sz w:val="22"/>
          <w:szCs w:val="22"/>
          <w:lang w:eastAsia="de-DE"/>
        </w:rPr>
        <w:t xml:space="preserve">: </w:t>
      </w:r>
      <w:r w:rsidR="00AA4F38" w:rsidRPr="005A4DA4">
        <w:rPr>
          <w:rFonts w:ascii="Aptos" w:eastAsia="Times New Roman" w:hAnsi="Aptos"/>
          <w:color w:val="212121"/>
          <w:sz w:val="22"/>
          <w:szCs w:val="22"/>
          <w:lang w:eastAsia="de-DE"/>
        </w:rPr>
        <w:t xml:space="preserve">Angesichts zunehmender Katastrophen sollte genau das geübt werden – nicht nur im Katastrophenschutz, sondern überall, wo Erwachsene lernen. Aus </w:t>
      </w:r>
      <w:r>
        <w:rPr>
          <w:rFonts w:ascii="Aptos" w:eastAsia="Times New Roman" w:hAnsi="Aptos"/>
          <w:color w:val="212121"/>
          <w:sz w:val="22"/>
          <w:szCs w:val="22"/>
          <w:lang w:eastAsia="de-DE"/>
        </w:rPr>
        <w:t xml:space="preserve">der Erfahrung </w:t>
      </w:r>
      <w:r w:rsidR="00AA4F38" w:rsidRPr="005A4DA4">
        <w:rPr>
          <w:rFonts w:ascii="Aptos" w:eastAsia="Times New Roman" w:hAnsi="Aptos"/>
          <w:color w:val="212121"/>
          <w:sz w:val="22"/>
          <w:szCs w:val="22"/>
          <w:lang w:eastAsia="de-DE"/>
        </w:rPr>
        <w:t>unserer Praxis fünf Hinweise für Lehrende:</w:t>
      </w:r>
    </w:p>
    <w:p w14:paraId="6023A4CF" w14:textId="77777777" w:rsidR="00035CD7" w:rsidRPr="00035CD7" w:rsidRDefault="00AA4F38" w:rsidP="00035CD7">
      <w:pPr>
        <w:pStyle w:val="Listenabsatz"/>
        <w:numPr>
          <w:ilvl w:val="0"/>
          <w:numId w:val="8"/>
        </w:numPr>
        <w:rPr>
          <w:rFonts w:ascii="Times New Roman" w:eastAsia="Times New Roman" w:hAnsi="Times New Roman"/>
          <w:lang w:eastAsia="de-DE"/>
        </w:rPr>
      </w:pPr>
      <w:r w:rsidRPr="00035CD7">
        <w:rPr>
          <w:rFonts w:ascii="Aptos" w:eastAsia="Times New Roman" w:hAnsi="Aptos"/>
          <w:color w:val="212121"/>
          <w:sz w:val="22"/>
          <w:szCs w:val="22"/>
          <w:lang w:eastAsia="de-DE"/>
        </w:rPr>
        <w:t>Kollaps explizit zum Thema machen. Welche Szenarien sind wahrscheinlich? Und wie verhalten sich Menschen in Katastrophen wirklich? Wer das versteht, verliert die Angst vor dem Unbekannten.</w:t>
      </w:r>
    </w:p>
    <w:p w14:paraId="0D5EBEB0" w14:textId="77777777" w:rsidR="00035CD7" w:rsidRPr="00035CD7" w:rsidRDefault="00AA4F38" w:rsidP="00035CD7">
      <w:pPr>
        <w:pStyle w:val="Listenabsatz"/>
        <w:numPr>
          <w:ilvl w:val="0"/>
          <w:numId w:val="8"/>
        </w:numPr>
        <w:rPr>
          <w:rFonts w:ascii="Times New Roman" w:eastAsia="Times New Roman" w:hAnsi="Times New Roman"/>
          <w:lang w:eastAsia="de-DE"/>
        </w:rPr>
      </w:pPr>
      <w:r w:rsidRPr="00035CD7">
        <w:rPr>
          <w:rFonts w:ascii="Aptos" w:eastAsia="Times New Roman" w:hAnsi="Aptos"/>
          <w:color w:val="212121"/>
          <w:sz w:val="22"/>
          <w:szCs w:val="22"/>
          <w:lang w:eastAsia="de-DE"/>
        </w:rPr>
        <w:lastRenderedPageBreak/>
        <w:t>Gefühle einplanen statt wegmoderieren. Angst und Trauer sind kein Störfaktor, sondern der Weg zur Handlungsfähigkeit.</w:t>
      </w:r>
    </w:p>
    <w:p w14:paraId="3576D386" w14:textId="77777777" w:rsidR="00035CD7" w:rsidRPr="00035CD7" w:rsidRDefault="00035CD7" w:rsidP="00035CD7">
      <w:pPr>
        <w:pStyle w:val="Listenabsatz"/>
        <w:numPr>
          <w:ilvl w:val="0"/>
          <w:numId w:val="8"/>
        </w:numPr>
        <w:rPr>
          <w:rFonts w:ascii="Times New Roman" w:eastAsia="Times New Roman" w:hAnsi="Times New Roman"/>
          <w:lang w:eastAsia="de-DE"/>
        </w:rPr>
      </w:pPr>
      <w:r>
        <w:rPr>
          <w:rFonts w:ascii="Aptos" w:eastAsia="Times New Roman" w:hAnsi="Aptos"/>
          <w:color w:val="212121"/>
          <w:sz w:val="22"/>
          <w:szCs w:val="22"/>
          <w:lang w:eastAsia="de-DE"/>
        </w:rPr>
        <w:t xml:space="preserve">Vor </w:t>
      </w:r>
      <w:r w:rsidR="00AA4F38" w:rsidRPr="00035CD7">
        <w:rPr>
          <w:rFonts w:ascii="Aptos" w:eastAsia="Times New Roman" w:hAnsi="Aptos"/>
          <w:color w:val="212121"/>
          <w:sz w:val="22"/>
          <w:szCs w:val="22"/>
          <w:lang w:eastAsia="de-DE"/>
        </w:rPr>
        <w:t>allem: ganz viel praktisch üben. Von Stressregulation über Kommunikation bis zu Orientierung im Gelände oder Kochen für Großgruppen: Üben verändert mehr als jeder Vortrag – wenn die Übung so gebaut ist, dass sie handlungsfähig macht</w:t>
      </w:r>
      <w:r>
        <w:rPr>
          <w:rFonts w:ascii="Aptos" w:eastAsia="Times New Roman" w:hAnsi="Aptos"/>
          <w:color w:val="212121"/>
          <w:sz w:val="22"/>
          <w:szCs w:val="22"/>
          <w:lang w:eastAsia="de-DE"/>
        </w:rPr>
        <w:t>,</w:t>
      </w:r>
      <w:r w:rsidR="00AA4F38" w:rsidRPr="00035CD7">
        <w:rPr>
          <w:rFonts w:ascii="Aptos" w:eastAsia="Times New Roman" w:hAnsi="Aptos"/>
          <w:color w:val="212121"/>
          <w:sz w:val="22"/>
          <w:szCs w:val="22"/>
          <w:lang w:eastAsia="de-DE"/>
        </w:rPr>
        <w:t xml:space="preserve"> statt zu lähmen.</w:t>
      </w:r>
    </w:p>
    <w:p w14:paraId="0165E384" w14:textId="3178C031" w:rsidR="00035CD7" w:rsidRPr="00035CD7" w:rsidRDefault="00AA4F38" w:rsidP="00035CD7">
      <w:pPr>
        <w:pStyle w:val="Listenabsatz"/>
        <w:numPr>
          <w:ilvl w:val="0"/>
          <w:numId w:val="8"/>
        </w:numPr>
        <w:rPr>
          <w:rFonts w:ascii="Times New Roman" w:eastAsia="Times New Roman" w:hAnsi="Times New Roman"/>
          <w:lang w:eastAsia="de-DE"/>
        </w:rPr>
      </w:pPr>
      <w:r w:rsidRPr="00035CD7">
        <w:rPr>
          <w:rFonts w:ascii="Aptos" w:eastAsia="Times New Roman" w:hAnsi="Aptos"/>
          <w:color w:val="212121"/>
          <w:sz w:val="22"/>
          <w:szCs w:val="22"/>
          <w:lang w:eastAsia="de-DE"/>
        </w:rPr>
        <w:t>Lokal denken. Vorsorge funktioniert in der Nachbarschaft, im Verein, im Betrieb: Wer weiß, wer nebenan Hilfe braucht</w:t>
      </w:r>
      <w:r w:rsidR="00035CD7">
        <w:rPr>
          <w:rFonts w:ascii="Aptos" w:eastAsia="Times New Roman" w:hAnsi="Aptos"/>
          <w:color w:val="212121"/>
          <w:sz w:val="22"/>
          <w:szCs w:val="22"/>
          <w:lang w:eastAsia="de-DE"/>
        </w:rPr>
        <w:t xml:space="preserve"> und auch, wo es nebenan welche Hilfen gibt?</w:t>
      </w:r>
    </w:p>
    <w:p w14:paraId="136A1E67" w14:textId="77777777" w:rsidR="00035CD7" w:rsidRPr="00035CD7" w:rsidRDefault="00AA4F38" w:rsidP="00035CD7">
      <w:pPr>
        <w:pStyle w:val="Listenabsatz"/>
        <w:numPr>
          <w:ilvl w:val="0"/>
          <w:numId w:val="8"/>
        </w:numPr>
        <w:rPr>
          <w:rFonts w:ascii="Times New Roman" w:eastAsia="Times New Roman" w:hAnsi="Times New Roman"/>
          <w:lang w:eastAsia="de-DE"/>
        </w:rPr>
      </w:pPr>
      <w:r w:rsidRPr="00035CD7">
        <w:rPr>
          <w:rFonts w:ascii="Aptos" w:eastAsia="Times New Roman" w:hAnsi="Aptos"/>
          <w:color w:val="212121"/>
          <w:sz w:val="22"/>
          <w:szCs w:val="22"/>
          <w:lang w:eastAsia="de-DE"/>
        </w:rPr>
        <w:t>Gerechtigkeit mitdenken. Die entscheidende Frage ist nicht, wie ich durchkomme, sondern wie wir alle durchkommen.</w:t>
      </w:r>
    </w:p>
    <w:p w14:paraId="585F01A8" w14:textId="77777777" w:rsidR="00035CD7" w:rsidRDefault="00035CD7" w:rsidP="00035CD7">
      <w:pPr>
        <w:rPr>
          <w:rFonts w:ascii="Aptos" w:eastAsia="Times New Roman" w:hAnsi="Aptos"/>
          <w:color w:val="212121"/>
          <w:sz w:val="22"/>
          <w:szCs w:val="22"/>
          <w:lang w:eastAsia="de-DE"/>
        </w:rPr>
      </w:pPr>
    </w:p>
    <w:p w14:paraId="3F7252F0" w14:textId="77777777" w:rsidR="00035CD7" w:rsidRDefault="00035CD7" w:rsidP="00035CD7">
      <w:pPr>
        <w:rPr>
          <w:rFonts w:ascii="Aptos" w:eastAsia="Times New Roman" w:hAnsi="Aptos"/>
          <w:color w:val="212121"/>
          <w:sz w:val="22"/>
          <w:szCs w:val="22"/>
          <w:lang w:eastAsia="de-DE"/>
        </w:rPr>
      </w:pPr>
      <w:proofErr w:type="spellStart"/>
      <w:r>
        <w:rPr>
          <w:rFonts w:ascii="Aptos" w:eastAsia="Times New Roman" w:hAnsi="Aptos"/>
          <w:b/>
          <w:bCs/>
          <w:color w:val="212121"/>
          <w:sz w:val="22"/>
          <w:szCs w:val="22"/>
          <w:lang w:eastAsia="de-DE"/>
        </w:rPr>
        <w:t>wb</w:t>
      </w:r>
      <w:proofErr w:type="spellEnd"/>
      <w:r>
        <w:rPr>
          <w:rFonts w:ascii="Aptos" w:eastAsia="Times New Roman" w:hAnsi="Aptos"/>
          <w:b/>
          <w:bCs/>
          <w:color w:val="212121"/>
          <w:sz w:val="22"/>
          <w:szCs w:val="22"/>
          <w:lang w:eastAsia="de-DE"/>
        </w:rPr>
        <w:t xml:space="preserve">-web: </w:t>
      </w:r>
      <w:r w:rsidR="00AA4F38" w:rsidRPr="00035CD7">
        <w:rPr>
          <w:rFonts w:ascii="Aptos" w:eastAsia="Times New Roman" w:hAnsi="Aptos"/>
          <w:b/>
          <w:bCs/>
          <w:color w:val="212121"/>
          <w:sz w:val="22"/>
          <w:szCs w:val="22"/>
          <w:lang w:eastAsia="de-DE"/>
        </w:rPr>
        <w:t>Bietet ihr auch außerhalb des Camps Bildungsangebote an?</w:t>
      </w:r>
      <w:r w:rsidR="00AA4F38" w:rsidRPr="00035CD7">
        <w:rPr>
          <w:rFonts w:ascii="Aptos" w:eastAsia="Times New Roman" w:hAnsi="Aptos"/>
          <w:b/>
          <w:bCs/>
          <w:color w:val="212121"/>
          <w:sz w:val="22"/>
          <w:szCs w:val="22"/>
          <w:lang w:eastAsia="de-DE"/>
        </w:rPr>
        <w:br/>
      </w:r>
    </w:p>
    <w:p w14:paraId="35203228" w14:textId="2B6E3EF7" w:rsidR="00AA4F38" w:rsidRPr="00035CD7" w:rsidRDefault="00035CD7" w:rsidP="00035CD7">
      <w:pPr>
        <w:rPr>
          <w:rFonts w:ascii="Times New Roman" w:eastAsia="Times New Roman" w:hAnsi="Times New Roman"/>
          <w:lang w:eastAsia="de-DE"/>
        </w:rPr>
      </w:pPr>
      <w:proofErr w:type="spellStart"/>
      <w:r>
        <w:rPr>
          <w:rFonts w:ascii="Aptos" w:eastAsia="Times New Roman" w:hAnsi="Aptos"/>
          <w:color w:val="212121"/>
          <w:sz w:val="22"/>
          <w:szCs w:val="22"/>
          <w:lang w:eastAsia="de-DE"/>
        </w:rPr>
        <w:t>Gerriet</w:t>
      </w:r>
      <w:proofErr w:type="spellEnd"/>
      <w:r>
        <w:rPr>
          <w:rFonts w:ascii="Aptos" w:eastAsia="Times New Roman" w:hAnsi="Aptos"/>
          <w:color w:val="212121"/>
          <w:sz w:val="22"/>
          <w:szCs w:val="22"/>
          <w:lang w:eastAsia="de-DE"/>
        </w:rPr>
        <w:t xml:space="preserve">: </w:t>
      </w:r>
      <w:r w:rsidR="00AA4F38" w:rsidRPr="00035CD7">
        <w:rPr>
          <w:rFonts w:ascii="Aptos" w:eastAsia="Times New Roman" w:hAnsi="Aptos"/>
          <w:color w:val="212121"/>
          <w:sz w:val="22"/>
          <w:szCs w:val="22"/>
          <w:lang w:eastAsia="de-DE"/>
        </w:rPr>
        <w:t xml:space="preserve">Das </w:t>
      </w:r>
      <w:proofErr w:type="spellStart"/>
      <w:r w:rsidR="00AA4F38" w:rsidRPr="00035CD7">
        <w:rPr>
          <w:rFonts w:ascii="Aptos" w:eastAsia="Times New Roman" w:hAnsi="Aptos"/>
          <w:color w:val="212121"/>
          <w:sz w:val="22"/>
          <w:szCs w:val="22"/>
          <w:lang w:eastAsia="de-DE"/>
        </w:rPr>
        <w:t>Kollapscamp</w:t>
      </w:r>
      <w:proofErr w:type="spellEnd"/>
      <w:r w:rsidR="00AA4F38" w:rsidRPr="00035CD7">
        <w:rPr>
          <w:rFonts w:ascii="Aptos" w:eastAsia="Times New Roman" w:hAnsi="Aptos"/>
          <w:color w:val="212121"/>
          <w:sz w:val="22"/>
          <w:szCs w:val="22"/>
          <w:lang w:eastAsia="de-DE"/>
        </w:rPr>
        <w:t xml:space="preserve"> ist ein loser Zusammenschluss von Menschen, die zu Kollaps und solidarischem Preppen arbeiten. Aus diesem Umfeld gibt es spezialisierte Angebote wie Mutual Aid HEAT oder Climate Emergency Responder.</w:t>
      </w:r>
      <w:r w:rsidR="00AA4F38" w:rsidRPr="00035CD7">
        <w:rPr>
          <w:rFonts w:ascii="Aptos" w:eastAsia="Times New Roman" w:hAnsi="Aptos"/>
          <w:color w:val="212121"/>
          <w:sz w:val="22"/>
          <w:szCs w:val="22"/>
          <w:lang w:eastAsia="de-DE"/>
        </w:rPr>
        <w:br/>
        <w:t>Gemeinsam mit Theresa Leisgang gebe ich unter dem Motto #VorbereitenStattVerzweifeln Trainings zu ziviler Katastrophenvorsorge in Kooperation mit dem Niedersächsischen Innenministerium; weitere sind für Anfang 2027 geplant.</w:t>
      </w:r>
      <w:r w:rsidR="00AA4F38" w:rsidRPr="00035CD7">
        <w:rPr>
          <w:rFonts w:ascii="Aptos" w:eastAsia="Times New Roman" w:hAnsi="Aptos"/>
          <w:color w:val="212121"/>
          <w:sz w:val="22"/>
          <w:szCs w:val="22"/>
          <w:lang w:eastAsia="de-DE"/>
        </w:rPr>
        <w:br/>
        <w:t>Wer Interesse hat, meldet sich gern über kollapscamp.de oder direkt bei mir.</w:t>
      </w:r>
    </w:p>
    <w:p w14:paraId="62B0D303" w14:textId="77777777" w:rsidR="00AA4F38" w:rsidRDefault="00AA4F38" w:rsidP="005B3954">
      <w:pPr>
        <w:rPr>
          <w:rFonts w:ascii="Aptos" w:hAnsi="Aptos"/>
          <w:color w:val="212121"/>
          <w:sz w:val="22"/>
          <w:szCs w:val="22"/>
        </w:rPr>
      </w:pPr>
    </w:p>
    <w:p w14:paraId="1D05B0C8" w14:textId="4A25098C" w:rsidR="00035CD7" w:rsidRDefault="00035CD7" w:rsidP="005B3954">
      <w:pPr>
        <w:rPr>
          <w:rFonts w:ascii="Aptos" w:hAnsi="Aptos"/>
          <w:b/>
          <w:bCs/>
          <w:color w:val="212121"/>
          <w:sz w:val="22"/>
          <w:szCs w:val="22"/>
        </w:rPr>
      </w:pPr>
      <w:proofErr w:type="spellStart"/>
      <w:r w:rsidRPr="00035CD7">
        <w:rPr>
          <w:rFonts w:ascii="Aptos" w:hAnsi="Aptos"/>
          <w:b/>
          <w:bCs/>
          <w:color w:val="212121"/>
          <w:sz w:val="22"/>
          <w:szCs w:val="22"/>
        </w:rPr>
        <w:t>wb</w:t>
      </w:r>
      <w:proofErr w:type="spellEnd"/>
      <w:r w:rsidRPr="00035CD7">
        <w:rPr>
          <w:rFonts w:ascii="Aptos" w:hAnsi="Aptos"/>
          <w:b/>
          <w:bCs/>
          <w:color w:val="212121"/>
          <w:sz w:val="22"/>
          <w:szCs w:val="22"/>
        </w:rPr>
        <w:t xml:space="preserve">-web: </w:t>
      </w:r>
      <w:proofErr w:type="spellStart"/>
      <w:r w:rsidRPr="00035CD7">
        <w:rPr>
          <w:rFonts w:ascii="Aptos" w:hAnsi="Aptos"/>
          <w:b/>
          <w:bCs/>
          <w:color w:val="212121"/>
          <w:sz w:val="22"/>
          <w:szCs w:val="22"/>
        </w:rPr>
        <w:t>Gerriet</w:t>
      </w:r>
      <w:proofErr w:type="spellEnd"/>
      <w:r w:rsidRPr="00035CD7">
        <w:rPr>
          <w:rFonts w:ascii="Aptos" w:hAnsi="Aptos"/>
          <w:b/>
          <w:bCs/>
          <w:color w:val="212121"/>
          <w:sz w:val="22"/>
          <w:szCs w:val="22"/>
        </w:rPr>
        <w:t>, Danke für das Interview und die Einblicke in deine und eure Arbeit!</w:t>
      </w:r>
    </w:p>
    <w:p w14:paraId="3F8931E2" w14:textId="77777777" w:rsidR="00035CD7" w:rsidRDefault="00035CD7" w:rsidP="005B3954">
      <w:pPr>
        <w:rPr>
          <w:rFonts w:ascii="Aptos" w:hAnsi="Aptos"/>
          <w:b/>
          <w:bCs/>
          <w:color w:val="212121"/>
          <w:sz w:val="22"/>
          <w:szCs w:val="22"/>
        </w:rPr>
      </w:pPr>
    </w:p>
    <w:p w14:paraId="25A7FE2E" w14:textId="571D2A43" w:rsidR="00035CD7" w:rsidRPr="00CF1820" w:rsidRDefault="006A1618" w:rsidP="00CF1820">
      <w:pPr>
        <w:spacing w:line="276" w:lineRule="auto"/>
        <w:rPr>
          <w:rFonts w:ascii="Aptos" w:hAnsi="Aptos"/>
          <w:color w:val="212121"/>
          <w:sz w:val="22"/>
          <w:szCs w:val="22"/>
        </w:rPr>
      </w:pPr>
      <w:hyperlink r:id="rId13" w:history="1">
        <w:r w:rsidR="00CF1820" w:rsidRPr="006A1618">
          <w:rPr>
            <w:rStyle w:val="Hyperlink"/>
            <w:rFonts w:ascii="Aptos" w:hAnsi="Aptos"/>
            <w:sz w:val="22"/>
            <w:szCs w:val="22"/>
          </w:rPr>
          <w:t>„‘</w:t>
        </w:r>
        <w:r w:rsidR="00CF1820" w:rsidRPr="006A1618">
          <w:rPr>
            <w:rStyle w:val="Hyperlink"/>
            <w:rFonts w:ascii="Aptos" w:hAnsi="Aptos"/>
            <w:sz w:val="22"/>
            <w:szCs w:val="22"/>
          </w:rPr>
          <w:t>Bessere Katastrophen üben</w:t>
        </w:r>
        <w:r w:rsidR="00CF1820" w:rsidRPr="006A1618">
          <w:rPr>
            <w:rStyle w:val="Hyperlink"/>
            <w:rFonts w:ascii="Aptos" w:hAnsi="Aptos"/>
            <w:sz w:val="22"/>
            <w:szCs w:val="22"/>
          </w:rPr>
          <w:t>‘</w:t>
        </w:r>
        <w:r w:rsidR="00CF1820" w:rsidRPr="006A1618">
          <w:rPr>
            <w:rStyle w:val="Hyperlink"/>
            <w:rFonts w:ascii="Aptos" w:hAnsi="Aptos"/>
            <w:sz w:val="22"/>
            <w:szCs w:val="22"/>
          </w:rPr>
          <w:t xml:space="preserve"> – warum Kollaps ein Thema für die Erwachsenenbildung</w:t>
        </w:r>
        <w:r w:rsidR="00CF1820" w:rsidRPr="006A1618">
          <w:rPr>
            <w:rStyle w:val="Hyperlink"/>
            <w:rFonts w:ascii="Aptos" w:hAnsi="Aptos"/>
            <w:sz w:val="22"/>
            <w:szCs w:val="22"/>
          </w:rPr>
          <w:t>“</w:t>
        </w:r>
      </w:hyperlink>
      <w:r w:rsidR="00CF1820" w:rsidRPr="00CF1820">
        <w:rPr>
          <w:rFonts w:ascii="Aptos" w:hAnsi="Aptos"/>
          <w:color w:val="212121"/>
          <w:sz w:val="22"/>
          <w:szCs w:val="22"/>
        </w:rPr>
        <w:t xml:space="preserve"> </w:t>
      </w:r>
      <w:r w:rsidR="00035CD7" w:rsidRPr="00035CD7">
        <w:rPr>
          <w:rFonts w:ascii="Aptos" w:hAnsi="Aptos"/>
          <w:color w:val="212121"/>
          <w:sz w:val="22"/>
          <w:szCs w:val="22"/>
        </w:rPr>
        <w:t xml:space="preserve">Interview </w:t>
      </w:r>
      <w:r>
        <w:rPr>
          <w:rFonts w:ascii="Aptos" w:hAnsi="Aptos"/>
          <w:color w:val="212121"/>
          <w:sz w:val="22"/>
          <w:szCs w:val="22"/>
        </w:rPr>
        <w:t>von</w:t>
      </w:r>
      <w:r w:rsidR="00035CD7">
        <w:rPr>
          <w:rFonts w:ascii="Aptos" w:hAnsi="Aptos"/>
          <w:color w:val="212121"/>
          <w:sz w:val="22"/>
          <w:szCs w:val="22"/>
        </w:rPr>
        <w:t xml:space="preserve"> Lars</w:t>
      </w:r>
      <w:r w:rsidR="00CF1820">
        <w:rPr>
          <w:rFonts w:ascii="Aptos" w:hAnsi="Aptos"/>
          <w:color w:val="212121"/>
          <w:sz w:val="22"/>
          <w:szCs w:val="22"/>
        </w:rPr>
        <w:t xml:space="preserve"> Kilian mit </w:t>
      </w:r>
      <w:proofErr w:type="spellStart"/>
      <w:r w:rsidR="00CF1820">
        <w:rPr>
          <w:rFonts w:ascii="Aptos" w:hAnsi="Aptos"/>
          <w:color w:val="212121"/>
          <w:sz w:val="22"/>
          <w:szCs w:val="22"/>
        </w:rPr>
        <w:t>Gerriet</w:t>
      </w:r>
      <w:proofErr w:type="spellEnd"/>
      <w:r w:rsidR="00CF1820">
        <w:rPr>
          <w:rFonts w:ascii="Aptos" w:hAnsi="Aptos"/>
          <w:color w:val="212121"/>
          <w:sz w:val="22"/>
          <w:szCs w:val="22"/>
        </w:rPr>
        <w:t xml:space="preserve"> Schwen vom </w:t>
      </w:r>
      <w:proofErr w:type="spellStart"/>
      <w:r w:rsidR="00CF1820">
        <w:rPr>
          <w:rFonts w:ascii="Aptos" w:hAnsi="Aptos"/>
          <w:color w:val="212121"/>
          <w:sz w:val="22"/>
          <w:szCs w:val="22"/>
        </w:rPr>
        <w:t>Kollapscamp</w:t>
      </w:r>
      <w:proofErr w:type="spellEnd"/>
      <w:r w:rsidR="00CF1820">
        <w:rPr>
          <w:rFonts w:ascii="Aptos" w:hAnsi="Aptos"/>
          <w:color w:val="212121"/>
          <w:sz w:val="22"/>
          <w:szCs w:val="22"/>
        </w:rPr>
        <w:t xml:space="preserve"> für </w:t>
      </w:r>
      <w:proofErr w:type="spellStart"/>
      <w:r w:rsidR="00CF1820">
        <w:rPr>
          <w:rFonts w:ascii="Aptos" w:hAnsi="Aptos"/>
          <w:color w:val="212121"/>
          <w:sz w:val="22"/>
          <w:szCs w:val="22"/>
        </w:rPr>
        <w:t>wb</w:t>
      </w:r>
      <w:proofErr w:type="spellEnd"/>
      <w:r w:rsidR="00CF1820">
        <w:rPr>
          <w:rFonts w:ascii="Aptos" w:hAnsi="Aptos"/>
          <w:color w:val="212121"/>
          <w:sz w:val="22"/>
          <w:szCs w:val="22"/>
        </w:rPr>
        <w:t xml:space="preserve">-web (2026), </w:t>
      </w:r>
      <w:hyperlink r:id="rId14" w:history="1">
        <w:r w:rsidR="00CF1820" w:rsidRPr="006A1618">
          <w:rPr>
            <w:rStyle w:val="Hyperlink"/>
            <w:rFonts w:ascii="Aptos" w:hAnsi="Aptos"/>
            <w:sz w:val="22"/>
            <w:szCs w:val="22"/>
          </w:rPr>
          <w:t>CC BY-SA 3.0 DE</w:t>
        </w:r>
      </w:hyperlink>
    </w:p>
    <w:p w14:paraId="264C6328" w14:textId="78215D7B" w:rsidR="003F1D0B" w:rsidRDefault="003F1D0B" w:rsidP="006A1618">
      <w:pPr>
        <w:rPr>
          <w:rFonts w:ascii="Arial" w:eastAsia="Times New Roman" w:hAnsi="Arial" w:cs="Arial"/>
          <w:color w:val="000000"/>
          <w:sz w:val="22"/>
          <w:szCs w:val="22"/>
          <w:lang w:eastAsia="de-DE"/>
        </w:rPr>
      </w:pPr>
    </w:p>
    <w:sectPr w:rsidR="003F1D0B" w:rsidSect="00061A0F">
      <w:headerReference w:type="default" r:id="rId15"/>
      <w:footerReference w:type="default" r:id="rId16"/>
      <w:pgSz w:w="11906" w:h="16838"/>
      <w:pgMar w:top="2552" w:right="1417" w:bottom="1134" w:left="1417" w:header="9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1130F6" w14:textId="77777777" w:rsidR="00723397" w:rsidRDefault="00723397" w:rsidP="00014AE4">
      <w:r>
        <w:separator/>
      </w:r>
    </w:p>
  </w:endnote>
  <w:endnote w:type="continuationSeparator" w:id="0">
    <w:p w14:paraId="6EA13260" w14:textId="77777777" w:rsidR="00723397" w:rsidRDefault="00723397" w:rsidP="00014AE4">
      <w:r>
        <w:continuationSeparator/>
      </w:r>
    </w:p>
  </w:endnote>
  <w:endnote w:type="continuationNotice" w:id="1">
    <w:p w14:paraId="31CD22D3" w14:textId="77777777" w:rsidR="00723397" w:rsidRDefault="007233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DINPro">
    <w:altName w:val="Corbel"/>
    <w:panose1 w:val="020B0604020202020204"/>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A0619" w14:textId="33B17DF9" w:rsidR="00F32EEF" w:rsidRPr="00631130" w:rsidRDefault="00F32EEF" w:rsidP="00F32EEF">
    <w:pPr>
      <w:autoSpaceDE w:val="0"/>
      <w:autoSpaceDN w:val="0"/>
      <w:adjustRightInd w:val="0"/>
      <w:rPr>
        <w:rFonts w:ascii="DINPro" w:hAnsi="DINPro" w:cs="DINPro"/>
        <w:color w:val="333333"/>
        <w:sz w:val="16"/>
        <w:szCs w:val="16"/>
      </w:rPr>
    </w:pPr>
    <w:r w:rsidRPr="008F665E">
      <w:rPr>
        <w:noProof/>
      </w:rPr>
      <w:drawing>
        <wp:anchor distT="0" distB="0" distL="114300" distR="114300" simplePos="0" relativeHeight="251658242" behindDoc="0" locked="0" layoutInCell="1" allowOverlap="1" wp14:anchorId="0918DCF4" wp14:editId="0ECC830F">
          <wp:simplePos x="0" y="0"/>
          <wp:positionH relativeFrom="margin">
            <wp:align>left</wp:align>
          </wp:positionH>
          <wp:positionV relativeFrom="margin">
            <wp:posOffset>7962265</wp:posOffset>
          </wp:positionV>
          <wp:extent cx="1038225" cy="342900"/>
          <wp:effectExtent l="0" t="0" r="9525" b="0"/>
          <wp:wrapSquare wrapText="bothSides"/>
          <wp:docPr id="7"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038225" cy="342900"/>
                  </a:xfrm>
                  <a:prstGeom prst="rect">
                    <a:avLst/>
                  </a:prstGeom>
                  <a:ln/>
                </pic:spPr>
              </pic:pic>
            </a:graphicData>
          </a:graphic>
          <wp14:sizeRelH relativeFrom="margin">
            <wp14:pctWidth>0</wp14:pctWidth>
          </wp14:sizeRelH>
          <wp14:sizeRelV relativeFrom="margin">
            <wp14:pctHeight>0</wp14:pctHeight>
          </wp14:sizeRelV>
        </wp:anchor>
      </w:drawing>
    </w:r>
    <w:r>
      <w:rPr>
        <w:rFonts w:ascii="Arial" w:hAnsi="Arial" w:cs="Arial"/>
        <w:color w:val="333333"/>
        <w:sz w:val="16"/>
        <w:szCs w:val="16"/>
      </w:rPr>
      <w:t>D</w:t>
    </w:r>
    <w:r w:rsidRPr="00957FD7">
      <w:rPr>
        <w:rFonts w:ascii="Arial" w:hAnsi="Arial" w:cs="Arial"/>
        <w:color w:val="333333"/>
        <w:sz w:val="16"/>
        <w:szCs w:val="16"/>
      </w:rPr>
      <w:t>ieses Material steht unter der Creativ</w:t>
    </w:r>
    <w:r>
      <w:rPr>
        <w:rFonts w:ascii="Arial" w:hAnsi="Arial" w:cs="Arial"/>
        <w:color w:val="333333"/>
        <w:sz w:val="16"/>
        <w:szCs w:val="16"/>
      </w:rPr>
      <w:t xml:space="preserve">e-Commons-Lizenz Namensnennung – </w:t>
    </w:r>
    <w:r w:rsidRPr="00957FD7">
      <w:rPr>
        <w:rFonts w:ascii="Arial" w:hAnsi="Arial" w:cs="Arial"/>
        <w:color w:val="333333"/>
        <w:sz w:val="16"/>
        <w:szCs w:val="16"/>
      </w:rPr>
      <w:t>Weitergabe unter gleichen Bedingungen 3.0</w:t>
    </w:r>
    <w:r w:rsidR="00A13E7F">
      <w:rPr>
        <w:rFonts w:ascii="Arial" w:hAnsi="Arial" w:cs="Arial"/>
        <w:color w:val="333333"/>
        <w:sz w:val="16"/>
        <w:szCs w:val="16"/>
      </w:rPr>
      <w:t xml:space="preserve"> DE</w:t>
    </w:r>
    <w:r w:rsidRPr="00957FD7">
      <w:rPr>
        <w:rFonts w:ascii="Arial" w:hAnsi="Arial" w:cs="Arial"/>
        <w:color w:val="333333"/>
        <w:sz w:val="16"/>
        <w:szCs w:val="16"/>
      </w:rPr>
      <w:t xml:space="preserve">. Um eine Kopie dieser Lizenz zu sehen, besuchen Sie </w:t>
    </w:r>
    <w:hyperlink r:id="rId2" w:history="1">
      <w:r w:rsidRPr="00156760">
        <w:rPr>
          <w:rStyle w:val="Hyperlink"/>
          <w:rFonts w:ascii="Arial" w:hAnsi="Arial" w:cs="Arial"/>
          <w:sz w:val="16"/>
          <w:szCs w:val="16"/>
        </w:rPr>
        <w:t>http://creativecommons.org/licenses/by-sa/3.0/de/</w:t>
      </w:r>
    </w:hyperlink>
  </w:p>
  <w:p w14:paraId="02A42E21" w14:textId="2F9FA634" w:rsidR="00B60249" w:rsidRPr="00F115E6" w:rsidRDefault="00B60249">
    <w:pPr>
      <w:pStyle w:val="Fuzeile"/>
      <w:jc w:val="center"/>
      <w:rPr>
        <w:rFonts w:ascii="Arial" w:hAnsi="Arial" w:cs="Arial"/>
        <w:sz w:val="20"/>
        <w:szCs w:val="20"/>
      </w:rPr>
    </w:pPr>
  </w:p>
  <w:p w14:paraId="6F8A6B59" w14:textId="77777777" w:rsidR="00B60249" w:rsidRPr="003143FE" w:rsidRDefault="00B60249">
    <w:pPr>
      <w:pStyle w:val="Fuzeile"/>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746E1E" w14:textId="77777777" w:rsidR="00723397" w:rsidRDefault="00723397" w:rsidP="00014AE4">
      <w:r>
        <w:separator/>
      </w:r>
    </w:p>
  </w:footnote>
  <w:footnote w:type="continuationSeparator" w:id="0">
    <w:p w14:paraId="595115F0" w14:textId="77777777" w:rsidR="00723397" w:rsidRDefault="00723397" w:rsidP="00014AE4">
      <w:r>
        <w:continuationSeparator/>
      </w:r>
    </w:p>
  </w:footnote>
  <w:footnote w:type="continuationNotice" w:id="1">
    <w:p w14:paraId="6245305C" w14:textId="77777777" w:rsidR="00723397" w:rsidRDefault="007233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74855B" w14:textId="77777777" w:rsidR="00B60249" w:rsidRDefault="00B60249">
    <w:pPr>
      <w:pStyle w:val="Kopfzeile"/>
    </w:pPr>
    <w:r w:rsidRPr="00B01655">
      <w:rPr>
        <w:rFonts w:ascii="Arial" w:eastAsia="Times New Roman" w:hAnsi="Arial"/>
        <w:noProof/>
        <w:color w:val="333333"/>
        <w:lang w:eastAsia="de-DE"/>
      </w:rPr>
      <mc:AlternateContent>
        <mc:Choice Requires="wps">
          <w:drawing>
            <wp:anchor distT="45720" distB="45720" distL="114300" distR="114300" simplePos="0" relativeHeight="251658241" behindDoc="0" locked="0" layoutInCell="1" allowOverlap="1" wp14:anchorId="5112C014" wp14:editId="629B5242">
              <wp:simplePos x="0" y="0"/>
              <wp:positionH relativeFrom="rightMargin">
                <wp:posOffset>-146050</wp:posOffset>
              </wp:positionH>
              <wp:positionV relativeFrom="paragraph">
                <wp:posOffset>463550</wp:posOffset>
              </wp:positionV>
              <wp:extent cx="771525" cy="1404620"/>
              <wp:effectExtent l="0" t="0" r="9525"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solidFill>
                        <a:srgbClr val="FFFFFF"/>
                      </a:solidFill>
                      <a:ln w="9525">
                        <a:noFill/>
                        <a:miter lim="800000"/>
                        <a:headEnd/>
                        <a:tailEnd/>
                      </a:ln>
                    </wps:spPr>
                    <wps:txbx>
                      <w:txbxContent>
                        <w:p w14:paraId="41071A0D" w14:textId="487EACDC" w:rsidR="00B60249" w:rsidRPr="00AC2223" w:rsidRDefault="00B60249" w:rsidP="00C93D17">
                          <w:pPr>
                            <w:jc w:val="right"/>
                            <w:rPr>
                              <w:rFonts w:ascii="Arial" w:hAnsi="Arial" w:cs="Arial"/>
                              <w:i/>
                              <w:sz w:val="18"/>
                              <w:szCs w:val="18"/>
                            </w:rPr>
                          </w:pPr>
                          <w:hyperlink r:id="rId1" w:history="1">
                            <w:r w:rsidRPr="001A5634">
                              <w:rPr>
                                <w:rStyle w:val="Hyperlink"/>
                                <w:rFonts w:ascii="Arial" w:hAnsi="Arial" w:cs="Arial"/>
                                <w:i/>
                                <w:sz w:val="18"/>
                                <w:szCs w:val="18"/>
                              </w:rPr>
                              <w:t>wb-web</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12C014" id="_x0000_t202" coordsize="21600,21600" o:spt="202" path="m,l,21600r21600,l21600,xe">
              <v:stroke joinstyle="miter"/>
              <v:path gradientshapeok="t" o:connecttype="rect"/>
            </v:shapetype>
            <v:shape id="Textfeld 2" o:spid="_x0000_s1026" type="#_x0000_t202" style="position:absolute;margin-left:-11.5pt;margin-top:36.5pt;width:60.75pt;height:110.6pt;z-index:251658241;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" stroked="f">
              <v:textbox style="mso-fit-shape-to-text:t">
                <w:txbxContent>
                  <w:p w14:paraId="41071A0D" w14:textId="487EACDC" w:rsidR="00B60249" w:rsidRPr="00AC2223" w:rsidRDefault="00B60249" w:rsidP="00C93D17">
                    <w:pPr>
                      <w:jc w:val="right"/>
                      <w:rPr>
                        <w:rFonts w:ascii="Arial" w:hAnsi="Arial" w:cs="Arial"/>
                        <w:i/>
                        <w:sz w:val="18"/>
                        <w:szCs w:val="18"/>
                      </w:rPr>
                    </w:pPr>
                    <w:hyperlink r:id="rId2" w:history="1">
                      <w:r w:rsidRPr="001A5634">
                        <w:rPr>
                          <w:rStyle w:val="Hyperlink"/>
                          <w:rFonts w:ascii="Arial" w:hAnsi="Arial" w:cs="Arial"/>
                          <w:i/>
                          <w:sz w:val="18"/>
                          <w:szCs w:val="18"/>
                        </w:rPr>
                        <w:t>wb-web</w:t>
                      </w:r>
                    </w:hyperlink>
                  </w:p>
                </w:txbxContent>
              </v:textbox>
              <w10:wrap anchorx="margin"/>
            </v:shape>
          </w:pict>
        </mc:Fallback>
      </mc:AlternateContent>
    </w:r>
    <w:r>
      <w:rPr>
        <w:noProof/>
        <w:lang w:eastAsia="de-DE"/>
      </w:rPr>
      <w:drawing>
        <wp:anchor distT="0" distB="0" distL="114300" distR="114300" simplePos="0" relativeHeight="251658240" behindDoc="0" locked="0" layoutInCell="1" allowOverlap="1" wp14:anchorId="09FFECCB" wp14:editId="3A2BE543">
          <wp:simplePos x="0" y="0"/>
          <wp:positionH relativeFrom="column">
            <wp:posOffset>-895350</wp:posOffset>
          </wp:positionH>
          <wp:positionV relativeFrom="paragraph">
            <wp:posOffset>-438785</wp:posOffset>
          </wp:positionV>
          <wp:extent cx="7553325" cy="895350"/>
          <wp:effectExtent l="0" t="0" r="9525" b="0"/>
          <wp:wrapNone/>
          <wp:docPr id="4" name="Bild 1"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eader.jpg"/>
                  <pic:cNvPicPr>
                    <a:picLocks noChangeAspect="1" noChangeArrowheads="1"/>
                  </pic:cNvPicPr>
                </pic:nvPicPr>
                <pic:blipFill>
                  <a:blip r:embed="rId3">
                    <a:extLst>
                      <a:ext uri="{28A0092B-C50C-407E-A947-70E740481C1C}">
                        <a14:useLocalDpi xmlns:a14="http://schemas.microsoft.com/office/drawing/2010/main" val="0"/>
                      </a:ext>
                    </a:extLst>
                  </a:blip>
                  <a:srcRect r="25595" b="50865"/>
                  <a:stretch>
                    <a:fillRect/>
                  </a:stretch>
                </pic:blipFill>
                <pic:spPr bwMode="auto">
                  <a:xfrm>
                    <a:off x="0" y="0"/>
                    <a:ext cx="7553325" cy="895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14F8E"/>
    <w:multiLevelType w:val="hybridMultilevel"/>
    <w:tmpl w:val="A70610F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386D88"/>
    <w:multiLevelType w:val="hybridMultilevel"/>
    <w:tmpl w:val="897487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D4079A"/>
    <w:multiLevelType w:val="hybridMultilevel"/>
    <w:tmpl w:val="93B287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D864AAF"/>
    <w:multiLevelType w:val="hybridMultilevel"/>
    <w:tmpl w:val="B922FB0A"/>
    <w:lvl w:ilvl="0" w:tplc="8A66FAE0">
      <w:start w:val="1"/>
      <w:numFmt w:val="decimal"/>
      <w:lvlText w:val="%1."/>
      <w:lvlJc w:val="left"/>
      <w:pPr>
        <w:ind w:left="0" w:hanging="360"/>
      </w:pPr>
      <w:rPr>
        <w:rFonts w:ascii="Arial" w:hAnsi="Arial" w:cs="Arial" w:hint="default"/>
        <w:color w:val="000000"/>
        <w:sz w:val="23"/>
      </w:rPr>
    </w:lvl>
    <w:lvl w:ilvl="1" w:tplc="04070019">
      <w:start w:val="1"/>
      <w:numFmt w:val="lowerLetter"/>
      <w:lvlText w:val="%2."/>
      <w:lvlJc w:val="left"/>
      <w:pPr>
        <w:ind w:left="720" w:hanging="360"/>
      </w:pPr>
    </w:lvl>
    <w:lvl w:ilvl="2" w:tplc="0407001B">
      <w:start w:val="1"/>
      <w:numFmt w:val="lowerRoman"/>
      <w:lvlText w:val="%3."/>
      <w:lvlJc w:val="right"/>
      <w:pPr>
        <w:ind w:left="1440" w:hanging="180"/>
      </w:pPr>
    </w:lvl>
    <w:lvl w:ilvl="3" w:tplc="0407000F">
      <w:start w:val="1"/>
      <w:numFmt w:val="decimal"/>
      <w:lvlText w:val="%4."/>
      <w:lvlJc w:val="left"/>
      <w:pPr>
        <w:ind w:left="2160" w:hanging="360"/>
      </w:pPr>
    </w:lvl>
    <w:lvl w:ilvl="4" w:tplc="04070019">
      <w:start w:val="1"/>
      <w:numFmt w:val="lowerLetter"/>
      <w:lvlText w:val="%5."/>
      <w:lvlJc w:val="left"/>
      <w:pPr>
        <w:ind w:left="2880" w:hanging="360"/>
      </w:pPr>
    </w:lvl>
    <w:lvl w:ilvl="5" w:tplc="0407001B">
      <w:start w:val="1"/>
      <w:numFmt w:val="lowerRoman"/>
      <w:lvlText w:val="%6."/>
      <w:lvlJc w:val="right"/>
      <w:pPr>
        <w:ind w:left="3600" w:hanging="180"/>
      </w:pPr>
    </w:lvl>
    <w:lvl w:ilvl="6" w:tplc="0407000F">
      <w:start w:val="1"/>
      <w:numFmt w:val="decimal"/>
      <w:lvlText w:val="%7."/>
      <w:lvlJc w:val="left"/>
      <w:pPr>
        <w:ind w:left="4320" w:hanging="360"/>
      </w:pPr>
    </w:lvl>
    <w:lvl w:ilvl="7" w:tplc="04070019">
      <w:start w:val="1"/>
      <w:numFmt w:val="lowerLetter"/>
      <w:lvlText w:val="%8."/>
      <w:lvlJc w:val="left"/>
      <w:pPr>
        <w:ind w:left="5040" w:hanging="360"/>
      </w:pPr>
    </w:lvl>
    <w:lvl w:ilvl="8" w:tplc="0407001B">
      <w:start w:val="1"/>
      <w:numFmt w:val="lowerRoman"/>
      <w:lvlText w:val="%9."/>
      <w:lvlJc w:val="right"/>
      <w:pPr>
        <w:ind w:left="5760" w:hanging="180"/>
      </w:pPr>
    </w:lvl>
  </w:abstractNum>
  <w:abstractNum w:abstractNumId="4" w15:restartNumberingAfterBreak="0">
    <w:nsid w:val="235F28F1"/>
    <w:multiLevelType w:val="hybridMultilevel"/>
    <w:tmpl w:val="D62296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C13578"/>
    <w:multiLevelType w:val="hybridMultilevel"/>
    <w:tmpl w:val="D174DB4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076A76"/>
    <w:multiLevelType w:val="hybridMultilevel"/>
    <w:tmpl w:val="1DA489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60594616">
    <w:abstractNumId w:val="5"/>
  </w:num>
  <w:num w:numId="2" w16cid:durableId="840006454">
    <w:abstractNumId w:val="0"/>
  </w:num>
  <w:num w:numId="3" w16cid:durableId="20540376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7682261">
    <w:abstractNumId w:val="3"/>
  </w:num>
  <w:num w:numId="5" w16cid:durableId="1708751445">
    <w:abstractNumId w:val="1"/>
  </w:num>
  <w:num w:numId="6" w16cid:durableId="1899125368">
    <w:abstractNumId w:val="4"/>
  </w:num>
  <w:num w:numId="7" w16cid:durableId="1462454136">
    <w:abstractNumId w:val="2"/>
  </w:num>
  <w:num w:numId="8" w16cid:durableId="192514503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57"/>
    <w:rsid w:val="00014AE4"/>
    <w:rsid w:val="00035CD7"/>
    <w:rsid w:val="000374B3"/>
    <w:rsid w:val="00061A0F"/>
    <w:rsid w:val="000B563A"/>
    <w:rsid w:val="000B594A"/>
    <w:rsid w:val="000F4F4D"/>
    <w:rsid w:val="0014016E"/>
    <w:rsid w:val="001721CE"/>
    <w:rsid w:val="001A5634"/>
    <w:rsid w:val="001B252A"/>
    <w:rsid w:val="001C6819"/>
    <w:rsid w:val="00272378"/>
    <w:rsid w:val="0029086D"/>
    <w:rsid w:val="002C6746"/>
    <w:rsid w:val="002D37A8"/>
    <w:rsid w:val="003143FE"/>
    <w:rsid w:val="00333725"/>
    <w:rsid w:val="00334265"/>
    <w:rsid w:val="003455C7"/>
    <w:rsid w:val="00365F58"/>
    <w:rsid w:val="00386F13"/>
    <w:rsid w:val="003B022C"/>
    <w:rsid w:val="003F1D0B"/>
    <w:rsid w:val="00433BD8"/>
    <w:rsid w:val="00463433"/>
    <w:rsid w:val="004A33CC"/>
    <w:rsid w:val="004F4EA3"/>
    <w:rsid w:val="004F65B8"/>
    <w:rsid w:val="00527C57"/>
    <w:rsid w:val="0053218E"/>
    <w:rsid w:val="00573449"/>
    <w:rsid w:val="00575DA3"/>
    <w:rsid w:val="00580DFB"/>
    <w:rsid w:val="005870E1"/>
    <w:rsid w:val="005A4DA4"/>
    <w:rsid w:val="005B2946"/>
    <w:rsid w:val="005B3954"/>
    <w:rsid w:val="00621195"/>
    <w:rsid w:val="00652629"/>
    <w:rsid w:val="00680E37"/>
    <w:rsid w:val="006A1618"/>
    <w:rsid w:val="006E419A"/>
    <w:rsid w:val="00715ED8"/>
    <w:rsid w:val="00723397"/>
    <w:rsid w:val="00723B4B"/>
    <w:rsid w:val="00726EAF"/>
    <w:rsid w:val="007B4241"/>
    <w:rsid w:val="00817E6B"/>
    <w:rsid w:val="00861573"/>
    <w:rsid w:val="008C4BF9"/>
    <w:rsid w:val="00925FA8"/>
    <w:rsid w:val="009A20F2"/>
    <w:rsid w:val="009A307B"/>
    <w:rsid w:val="009A5D70"/>
    <w:rsid w:val="009A798D"/>
    <w:rsid w:val="00A13E7F"/>
    <w:rsid w:val="00A40850"/>
    <w:rsid w:val="00AA4F38"/>
    <w:rsid w:val="00AC2223"/>
    <w:rsid w:val="00AE1855"/>
    <w:rsid w:val="00AE5BDB"/>
    <w:rsid w:val="00B01655"/>
    <w:rsid w:val="00B13809"/>
    <w:rsid w:val="00B60249"/>
    <w:rsid w:val="00B766EC"/>
    <w:rsid w:val="00BC2391"/>
    <w:rsid w:val="00BC474E"/>
    <w:rsid w:val="00BF437B"/>
    <w:rsid w:val="00C07190"/>
    <w:rsid w:val="00C437A1"/>
    <w:rsid w:val="00C470DD"/>
    <w:rsid w:val="00C724A8"/>
    <w:rsid w:val="00C93D17"/>
    <w:rsid w:val="00CA6487"/>
    <w:rsid w:val="00CF1820"/>
    <w:rsid w:val="00D679F2"/>
    <w:rsid w:val="00E158A1"/>
    <w:rsid w:val="00E32991"/>
    <w:rsid w:val="00E53294"/>
    <w:rsid w:val="00E5546C"/>
    <w:rsid w:val="00E76A67"/>
    <w:rsid w:val="00E84DD0"/>
    <w:rsid w:val="00EB2227"/>
    <w:rsid w:val="00EF233B"/>
    <w:rsid w:val="00EF5DBF"/>
    <w:rsid w:val="00F115E6"/>
    <w:rsid w:val="00F32EEF"/>
    <w:rsid w:val="00F971E5"/>
    <w:rsid w:val="00FC4EAF"/>
    <w:rsid w:val="00FD43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8CA3D"/>
  <w15:chartTrackingRefBased/>
  <w15:docId w15:val="{95B071F2-819E-4999-B776-CC2CD2BD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5DA3"/>
    <w:rPr>
      <w:sz w:val="24"/>
      <w:szCs w:val="24"/>
    </w:rPr>
  </w:style>
  <w:style w:type="paragraph" w:styleId="berschrift1">
    <w:name w:val="heading 1"/>
    <w:basedOn w:val="Standard"/>
    <w:next w:val="Standard"/>
    <w:link w:val="berschrift1Zchn"/>
    <w:uiPriority w:val="9"/>
    <w:qFormat/>
    <w:rsid w:val="00575DA3"/>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575DA3"/>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575DA3"/>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575DA3"/>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575DA3"/>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575DA3"/>
    <w:pPr>
      <w:spacing w:before="240" w:after="60"/>
      <w:outlineLvl w:val="5"/>
    </w:pPr>
    <w:rPr>
      <w:b/>
      <w:bCs/>
      <w:sz w:val="22"/>
      <w:szCs w:val="22"/>
    </w:rPr>
  </w:style>
  <w:style w:type="paragraph" w:styleId="berschrift7">
    <w:name w:val="heading 7"/>
    <w:basedOn w:val="Standard"/>
    <w:next w:val="Standard"/>
    <w:link w:val="berschrift7Zchn"/>
    <w:uiPriority w:val="9"/>
    <w:semiHidden/>
    <w:unhideWhenUsed/>
    <w:qFormat/>
    <w:rsid w:val="00575DA3"/>
    <w:pPr>
      <w:spacing w:before="240" w:after="60"/>
      <w:outlineLvl w:val="6"/>
    </w:pPr>
  </w:style>
  <w:style w:type="paragraph" w:styleId="berschrift8">
    <w:name w:val="heading 8"/>
    <w:basedOn w:val="Standard"/>
    <w:next w:val="Standard"/>
    <w:link w:val="berschrift8Zchn"/>
    <w:uiPriority w:val="9"/>
    <w:semiHidden/>
    <w:unhideWhenUsed/>
    <w:qFormat/>
    <w:rsid w:val="00575DA3"/>
    <w:pPr>
      <w:spacing w:before="240" w:after="60"/>
      <w:outlineLvl w:val="7"/>
    </w:pPr>
    <w:rPr>
      <w:i/>
      <w:iCs/>
    </w:rPr>
  </w:style>
  <w:style w:type="paragraph" w:styleId="berschrift9">
    <w:name w:val="heading 9"/>
    <w:basedOn w:val="Standard"/>
    <w:next w:val="Standard"/>
    <w:link w:val="berschrift9Zchn"/>
    <w:uiPriority w:val="9"/>
    <w:semiHidden/>
    <w:unhideWhenUsed/>
    <w:qFormat/>
    <w:rsid w:val="00575DA3"/>
    <w:pPr>
      <w:spacing w:before="240" w:after="60"/>
      <w:outlineLvl w:val="8"/>
    </w:pPr>
    <w:rPr>
      <w:rFonts w:asciiTheme="majorHAnsi" w:eastAsiaTheme="majorEastAsia" w:hAnsiTheme="majorHAnsi"/>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4AE4"/>
    <w:pPr>
      <w:tabs>
        <w:tab w:val="center" w:pos="4536"/>
        <w:tab w:val="right" w:pos="9072"/>
      </w:tabs>
    </w:pPr>
  </w:style>
  <w:style w:type="character" w:customStyle="1" w:styleId="KopfzeileZchn">
    <w:name w:val="Kopfzeile Zchn"/>
    <w:basedOn w:val="Absatz-Standardschriftart"/>
    <w:link w:val="Kopfzeile"/>
    <w:uiPriority w:val="99"/>
    <w:rsid w:val="00014AE4"/>
  </w:style>
  <w:style w:type="paragraph" w:styleId="Fuzeile">
    <w:name w:val="footer"/>
    <w:basedOn w:val="Standard"/>
    <w:link w:val="FuzeileZchn"/>
    <w:uiPriority w:val="99"/>
    <w:unhideWhenUsed/>
    <w:rsid w:val="00014AE4"/>
    <w:pPr>
      <w:tabs>
        <w:tab w:val="center" w:pos="4536"/>
        <w:tab w:val="right" w:pos="9072"/>
      </w:tabs>
    </w:pPr>
  </w:style>
  <w:style w:type="character" w:customStyle="1" w:styleId="FuzeileZchn">
    <w:name w:val="Fußzeile Zchn"/>
    <w:basedOn w:val="Absatz-Standardschriftart"/>
    <w:link w:val="Fuzeile"/>
    <w:uiPriority w:val="99"/>
    <w:rsid w:val="00014AE4"/>
  </w:style>
  <w:style w:type="character" w:styleId="Hyperlink">
    <w:name w:val="Hyperlink"/>
    <w:basedOn w:val="Absatz-Standardschriftart"/>
    <w:uiPriority w:val="99"/>
    <w:unhideWhenUsed/>
    <w:rsid w:val="00463433"/>
    <w:rPr>
      <w:color w:val="0000FF" w:themeColor="hyperlink"/>
      <w:u w:val="single"/>
    </w:rPr>
  </w:style>
  <w:style w:type="paragraph" w:styleId="Listenabsatz">
    <w:name w:val="List Paragraph"/>
    <w:basedOn w:val="Standard"/>
    <w:uiPriority w:val="34"/>
    <w:qFormat/>
    <w:rsid w:val="00575DA3"/>
    <w:pPr>
      <w:ind w:left="720"/>
      <w:contextualSpacing/>
    </w:pPr>
  </w:style>
  <w:style w:type="paragraph" w:styleId="StandardWeb">
    <w:name w:val="Normal (Web)"/>
    <w:basedOn w:val="Standard"/>
    <w:uiPriority w:val="99"/>
    <w:unhideWhenUsed/>
    <w:rsid w:val="00463433"/>
    <w:pPr>
      <w:spacing w:before="100" w:beforeAutospacing="1" w:after="100" w:afterAutospacing="1"/>
    </w:pPr>
    <w:rPr>
      <w:rFonts w:ascii="Times New Roman" w:eastAsia="Times New Roman" w:hAnsi="Times New Roman"/>
      <w:lang w:eastAsia="de-DE"/>
    </w:rPr>
  </w:style>
  <w:style w:type="character" w:styleId="Fett">
    <w:name w:val="Strong"/>
    <w:basedOn w:val="Absatz-Standardschriftart"/>
    <w:uiPriority w:val="22"/>
    <w:qFormat/>
    <w:rsid w:val="00575DA3"/>
    <w:rPr>
      <w:b/>
      <w:bCs/>
    </w:rPr>
  </w:style>
  <w:style w:type="paragraph" w:customStyle="1" w:styleId="Standard1">
    <w:name w:val="Standard1"/>
    <w:rsid w:val="00463433"/>
    <w:rPr>
      <w:rFonts w:ascii="Calibri" w:eastAsia="Calibri" w:hAnsi="Calibri" w:cs="Calibri"/>
      <w:color w:val="000000"/>
      <w:lang w:eastAsia="de-DE"/>
    </w:rPr>
  </w:style>
  <w:style w:type="paragraph" w:styleId="Sprechblasentext">
    <w:name w:val="Balloon Text"/>
    <w:basedOn w:val="Standard"/>
    <w:link w:val="SprechblasentextZchn"/>
    <w:uiPriority w:val="99"/>
    <w:semiHidden/>
    <w:unhideWhenUsed/>
    <w:rsid w:val="001721C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21CE"/>
    <w:rPr>
      <w:rFonts w:ascii="Segoe UI" w:hAnsi="Segoe UI" w:cs="Segoe UI"/>
      <w:sz w:val="18"/>
      <w:szCs w:val="18"/>
    </w:rPr>
  </w:style>
  <w:style w:type="character" w:styleId="Kommentarzeichen">
    <w:name w:val="annotation reference"/>
    <w:basedOn w:val="Absatz-Standardschriftart"/>
    <w:uiPriority w:val="99"/>
    <w:semiHidden/>
    <w:unhideWhenUsed/>
    <w:rsid w:val="00575DA3"/>
    <w:rPr>
      <w:sz w:val="16"/>
      <w:szCs w:val="16"/>
    </w:rPr>
  </w:style>
  <w:style w:type="paragraph" w:styleId="Kommentartext">
    <w:name w:val="annotation text"/>
    <w:basedOn w:val="Standard"/>
    <w:link w:val="KommentartextZchn"/>
    <w:uiPriority w:val="99"/>
    <w:semiHidden/>
    <w:unhideWhenUsed/>
    <w:rsid w:val="00575DA3"/>
    <w:rPr>
      <w:sz w:val="20"/>
      <w:szCs w:val="20"/>
    </w:rPr>
  </w:style>
  <w:style w:type="character" w:customStyle="1" w:styleId="KommentartextZchn">
    <w:name w:val="Kommentartext Zchn"/>
    <w:basedOn w:val="Absatz-Standardschriftart"/>
    <w:link w:val="Kommentartext"/>
    <w:uiPriority w:val="99"/>
    <w:semiHidden/>
    <w:rsid w:val="00575DA3"/>
    <w:rPr>
      <w:sz w:val="20"/>
      <w:szCs w:val="20"/>
    </w:rPr>
  </w:style>
  <w:style w:type="paragraph" w:styleId="Kommentarthema">
    <w:name w:val="annotation subject"/>
    <w:basedOn w:val="Kommentartext"/>
    <w:next w:val="Kommentartext"/>
    <w:link w:val="KommentarthemaZchn"/>
    <w:uiPriority w:val="99"/>
    <w:semiHidden/>
    <w:unhideWhenUsed/>
    <w:rsid w:val="00575DA3"/>
    <w:rPr>
      <w:b/>
      <w:bCs/>
    </w:rPr>
  </w:style>
  <w:style w:type="character" w:customStyle="1" w:styleId="KommentarthemaZchn">
    <w:name w:val="Kommentarthema Zchn"/>
    <w:basedOn w:val="KommentartextZchn"/>
    <w:link w:val="Kommentarthema"/>
    <w:uiPriority w:val="99"/>
    <w:semiHidden/>
    <w:rsid w:val="00575DA3"/>
    <w:rPr>
      <w:b/>
      <w:bCs/>
      <w:sz w:val="20"/>
      <w:szCs w:val="20"/>
    </w:rPr>
  </w:style>
  <w:style w:type="character" w:customStyle="1" w:styleId="berschrift1Zchn">
    <w:name w:val="Überschrift 1 Zchn"/>
    <w:basedOn w:val="Absatz-Standardschriftart"/>
    <w:link w:val="berschrift1"/>
    <w:uiPriority w:val="9"/>
    <w:rsid w:val="00575DA3"/>
    <w:rPr>
      <w:rFonts w:asciiTheme="majorHAnsi" w:eastAsiaTheme="majorEastAsia" w:hAnsiTheme="majorHAnsi"/>
      <w:b/>
      <w:bCs/>
      <w:kern w:val="32"/>
      <w:sz w:val="32"/>
      <w:szCs w:val="32"/>
    </w:rPr>
  </w:style>
  <w:style w:type="character" w:customStyle="1" w:styleId="berschrift2Zchn">
    <w:name w:val="Überschrift 2 Zchn"/>
    <w:basedOn w:val="Absatz-Standardschriftart"/>
    <w:link w:val="berschrift2"/>
    <w:uiPriority w:val="9"/>
    <w:semiHidden/>
    <w:rsid w:val="00575DA3"/>
    <w:rPr>
      <w:rFonts w:asciiTheme="majorHAnsi" w:eastAsiaTheme="majorEastAsia" w:hAnsiTheme="majorHAnsi"/>
      <w:b/>
      <w:bCs/>
      <w:i/>
      <w:iCs/>
      <w:sz w:val="28"/>
      <w:szCs w:val="28"/>
    </w:rPr>
  </w:style>
  <w:style w:type="character" w:customStyle="1" w:styleId="berschrift3Zchn">
    <w:name w:val="Überschrift 3 Zchn"/>
    <w:basedOn w:val="Absatz-Standardschriftart"/>
    <w:link w:val="berschrift3"/>
    <w:uiPriority w:val="9"/>
    <w:semiHidden/>
    <w:rsid w:val="00575DA3"/>
    <w:rPr>
      <w:rFonts w:asciiTheme="majorHAnsi" w:eastAsiaTheme="majorEastAsia" w:hAnsiTheme="majorHAnsi"/>
      <w:b/>
      <w:bCs/>
      <w:sz w:val="26"/>
      <w:szCs w:val="26"/>
    </w:rPr>
  </w:style>
  <w:style w:type="character" w:customStyle="1" w:styleId="berschrift4Zchn">
    <w:name w:val="Überschrift 4 Zchn"/>
    <w:basedOn w:val="Absatz-Standardschriftart"/>
    <w:link w:val="berschrift4"/>
    <w:uiPriority w:val="9"/>
    <w:semiHidden/>
    <w:rsid w:val="00575DA3"/>
    <w:rPr>
      <w:b/>
      <w:bCs/>
      <w:sz w:val="28"/>
      <w:szCs w:val="28"/>
    </w:rPr>
  </w:style>
  <w:style w:type="character" w:customStyle="1" w:styleId="berschrift5Zchn">
    <w:name w:val="Überschrift 5 Zchn"/>
    <w:basedOn w:val="Absatz-Standardschriftart"/>
    <w:link w:val="berschrift5"/>
    <w:uiPriority w:val="9"/>
    <w:semiHidden/>
    <w:rsid w:val="00575DA3"/>
    <w:rPr>
      <w:b/>
      <w:bCs/>
      <w:i/>
      <w:iCs/>
      <w:sz w:val="26"/>
      <w:szCs w:val="26"/>
    </w:rPr>
  </w:style>
  <w:style w:type="character" w:customStyle="1" w:styleId="berschrift6Zchn">
    <w:name w:val="Überschrift 6 Zchn"/>
    <w:basedOn w:val="Absatz-Standardschriftart"/>
    <w:link w:val="berschrift6"/>
    <w:uiPriority w:val="9"/>
    <w:semiHidden/>
    <w:rsid w:val="00575DA3"/>
    <w:rPr>
      <w:b/>
      <w:bCs/>
    </w:rPr>
  </w:style>
  <w:style w:type="character" w:customStyle="1" w:styleId="berschrift7Zchn">
    <w:name w:val="Überschrift 7 Zchn"/>
    <w:basedOn w:val="Absatz-Standardschriftart"/>
    <w:link w:val="berschrift7"/>
    <w:uiPriority w:val="9"/>
    <w:semiHidden/>
    <w:rsid w:val="00575DA3"/>
    <w:rPr>
      <w:sz w:val="24"/>
      <w:szCs w:val="24"/>
    </w:rPr>
  </w:style>
  <w:style w:type="character" w:customStyle="1" w:styleId="berschrift8Zchn">
    <w:name w:val="Überschrift 8 Zchn"/>
    <w:basedOn w:val="Absatz-Standardschriftart"/>
    <w:link w:val="berschrift8"/>
    <w:uiPriority w:val="9"/>
    <w:semiHidden/>
    <w:rsid w:val="00575DA3"/>
    <w:rPr>
      <w:i/>
      <w:iCs/>
      <w:sz w:val="24"/>
      <w:szCs w:val="24"/>
    </w:rPr>
  </w:style>
  <w:style w:type="character" w:customStyle="1" w:styleId="berschrift9Zchn">
    <w:name w:val="Überschrift 9 Zchn"/>
    <w:basedOn w:val="Absatz-Standardschriftart"/>
    <w:link w:val="berschrift9"/>
    <w:uiPriority w:val="9"/>
    <w:semiHidden/>
    <w:rsid w:val="00575DA3"/>
    <w:rPr>
      <w:rFonts w:asciiTheme="majorHAnsi" w:eastAsiaTheme="majorEastAsia" w:hAnsiTheme="majorHAnsi"/>
    </w:rPr>
  </w:style>
  <w:style w:type="paragraph" w:styleId="Titel">
    <w:name w:val="Title"/>
    <w:basedOn w:val="Standard"/>
    <w:next w:val="Standard"/>
    <w:link w:val="TitelZchn"/>
    <w:uiPriority w:val="10"/>
    <w:qFormat/>
    <w:rsid w:val="00575DA3"/>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rsid w:val="00575DA3"/>
    <w:rPr>
      <w:rFonts w:asciiTheme="majorHAnsi" w:eastAsiaTheme="majorEastAsia" w:hAnsiTheme="majorHAnsi"/>
      <w:b/>
      <w:bCs/>
      <w:kern w:val="28"/>
      <w:sz w:val="32"/>
      <w:szCs w:val="32"/>
    </w:rPr>
  </w:style>
  <w:style w:type="paragraph" w:styleId="Untertitel">
    <w:name w:val="Subtitle"/>
    <w:basedOn w:val="Standard"/>
    <w:next w:val="Standard"/>
    <w:link w:val="UntertitelZchn"/>
    <w:uiPriority w:val="11"/>
    <w:qFormat/>
    <w:rsid w:val="00575DA3"/>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rsid w:val="00575DA3"/>
    <w:rPr>
      <w:rFonts w:asciiTheme="majorHAnsi" w:eastAsiaTheme="majorEastAsia" w:hAnsiTheme="majorHAnsi"/>
      <w:sz w:val="24"/>
      <w:szCs w:val="24"/>
    </w:rPr>
  </w:style>
  <w:style w:type="character" w:styleId="Hervorhebung">
    <w:name w:val="Emphasis"/>
    <w:basedOn w:val="Absatz-Standardschriftart"/>
    <w:uiPriority w:val="20"/>
    <w:qFormat/>
    <w:rsid w:val="00575DA3"/>
    <w:rPr>
      <w:rFonts w:asciiTheme="minorHAnsi" w:hAnsiTheme="minorHAnsi"/>
      <w:b/>
      <w:i/>
      <w:iCs/>
    </w:rPr>
  </w:style>
  <w:style w:type="paragraph" w:styleId="KeinLeerraum">
    <w:name w:val="No Spacing"/>
    <w:basedOn w:val="Standard"/>
    <w:uiPriority w:val="1"/>
    <w:qFormat/>
    <w:rsid w:val="00575DA3"/>
    <w:rPr>
      <w:szCs w:val="32"/>
    </w:rPr>
  </w:style>
  <w:style w:type="paragraph" w:styleId="Zitat">
    <w:name w:val="Quote"/>
    <w:basedOn w:val="Standard"/>
    <w:next w:val="Standard"/>
    <w:link w:val="ZitatZchn"/>
    <w:uiPriority w:val="29"/>
    <w:qFormat/>
    <w:rsid w:val="00575DA3"/>
    <w:rPr>
      <w:i/>
    </w:rPr>
  </w:style>
  <w:style w:type="character" w:customStyle="1" w:styleId="ZitatZchn">
    <w:name w:val="Zitat Zchn"/>
    <w:basedOn w:val="Absatz-Standardschriftart"/>
    <w:link w:val="Zitat"/>
    <w:uiPriority w:val="29"/>
    <w:rsid w:val="00575DA3"/>
    <w:rPr>
      <w:i/>
      <w:sz w:val="24"/>
      <w:szCs w:val="24"/>
    </w:rPr>
  </w:style>
  <w:style w:type="paragraph" w:styleId="IntensivesZitat">
    <w:name w:val="Intense Quote"/>
    <w:basedOn w:val="Standard"/>
    <w:next w:val="Standard"/>
    <w:link w:val="IntensivesZitatZchn"/>
    <w:uiPriority w:val="30"/>
    <w:qFormat/>
    <w:rsid w:val="00575DA3"/>
    <w:pPr>
      <w:ind w:left="720" w:right="720"/>
    </w:pPr>
    <w:rPr>
      <w:b/>
      <w:i/>
      <w:szCs w:val="22"/>
    </w:rPr>
  </w:style>
  <w:style w:type="character" w:customStyle="1" w:styleId="IntensivesZitatZchn">
    <w:name w:val="Intensives Zitat Zchn"/>
    <w:basedOn w:val="Absatz-Standardschriftart"/>
    <w:link w:val="IntensivesZitat"/>
    <w:uiPriority w:val="30"/>
    <w:rsid w:val="00575DA3"/>
    <w:rPr>
      <w:b/>
      <w:i/>
      <w:sz w:val="24"/>
    </w:rPr>
  </w:style>
  <w:style w:type="character" w:styleId="SchwacheHervorhebung">
    <w:name w:val="Subtle Emphasis"/>
    <w:uiPriority w:val="19"/>
    <w:qFormat/>
    <w:rsid w:val="00575DA3"/>
    <w:rPr>
      <w:i/>
      <w:color w:val="5A5A5A" w:themeColor="text1" w:themeTint="A5"/>
    </w:rPr>
  </w:style>
  <w:style w:type="character" w:styleId="IntensiveHervorhebung">
    <w:name w:val="Intense Emphasis"/>
    <w:basedOn w:val="Absatz-Standardschriftart"/>
    <w:uiPriority w:val="21"/>
    <w:qFormat/>
    <w:rsid w:val="00575DA3"/>
    <w:rPr>
      <w:b/>
      <w:i/>
      <w:sz w:val="24"/>
      <w:szCs w:val="24"/>
      <w:u w:val="single"/>
    </w:rPr>
  </w:style>
  <w:style w:type="character" w:styleId="SchwacherVerweis">
    <w:name w:val="Subtle Reference"/>
    <w:basedOn w:val="Absatz-Standardschriftart"/>
    <w:uiPriority w:val="31"/>
    <w:qFormat/>
    <w:rsid w:val="00575DA3"/>
    <w:rPr>
      <w:sz w:val="24"/>
      <w:szCs w:val="24"/>
      <w:u w:val="single"/>
    </w:rPr>
  </w:style>
  <w:style w:type="character" w:styleId="IntensiverVerweis">
    <w:name w:val="Intense Reference"/>
    <w:basedOn w:val="Absatz-Standardschriftart"/>
    <w:uiPriority w:val="32"/>
    <w:qFormat/>
    <w:rsid w:val="00575DA3"/>
    <w:rPr>
      <w:b/>
      <w:sz w:val="24"/>
      <w:u w:val="single"/>
    </w:rPr>
  </w:style>
  <w:style w:type="character" w:styleId="Buchtitel">
    <w:name w:val="Book Title"/>
    <w:basedOn w:val="Absatz-Standardschriftart"/>
    <w:uiPriority w:val="33"/>
    <w:qFormat/>
    <w:rsid w:val="00575DA3"/>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rsid w:val="00575DA3"/>
    <w:pPr>
      <w:outlineLvl w:val="9"/>
    </w:pPr>
  </w:style>
  <w:style w:type="paragraph" w:styleId="berarbeitung">
    <w:name w:val="Revision"/>
    <w:hidden/>
    <w:uiPriority w:val="99"/>
    <w:semiHidden/>
    <w:rsid w:val="00B60249"/>
    <w:rPr>
      <w:sz w:val="24"/>
      <w:szCs w:val="24"/>
    </w:rPr>
  </w:style>
  <w:style w:type="character" w:styleId="NichtaufgelsteErwhnung">
    <w:name w:val="Unresolved Mention"/>
    <w:basedOn w:val="Absatz-Standardschriftart"/>
    <w:uiPriority w:val="99"/>
    <w:semiHidden/>
    <w:unhideWhenUsed/>
    <w:rsid w:val="00386F13"/>
    <w:rPr>
      <w:color w:val="808080"/>
      <w:shd w:val="clear" w:color="auto" w:fill="E6E6E6"/>
    </w:rPr>
  </w:style>
  <w:style w:type="character" w:customStyle="1" w:styleId="apple-converted-space">
    <w:name w:val="apple-converted-space"/>
    <w:basedOn w:val="Absatz-Standardschriftart"/>
    <w:rsid w:val="00AA4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109299">
      <w:bodyDiv w:val="1"/>
      <w:marLeft w:val="0"/>
      <w:marRight w:val="0"/>
      <w:marTop w:val="0"/>
      <w:marBottom w:val="0"/>
      <w:divBdr>
        <w:top w:val="none" w:sz="0" w:space="0" w:color="auto"/>
        <w:left w:val="none" w:sz="0" w:space="0" w:color="auto"/>
        <w:bottom w:val="none" w:sz="0" w:space="0" w:color="auto"/>
        <w:right w:val="none" w:sz="0" w:space="0" w:color="auto"/>
      </w:divBdr>
    </w:div>
    <w:div w:id="474562676">
      <w:bodyDiv w:val="1"/>
      <w:marLeft w:val="0"/>
      <w:marRight w:val="0"/>
      <w:marTop w:val="0"/>
      <w:marBottom w:val="0"/>
      <w:divBdr>
        <w:top w:val="none" w:sz="0" w:space="0" w:color="auto"/>
        <w:left w:val="none" w:sz="0" w:space="0" w:color="auto"/>
        <w:bottom w:val="none" w:sz="0" w:space="0" w:color="auto"/>
        <w:right w:val="none" w:sz="0" w:space="0" w:color="auto"/>
      </w:divBdr>
    </w:div>
    <w:div w:id="524681752">
      <w:bodyDiv w:val="1"/>
      <w:marLeft w:val="0"/>
      <w:marRight w:val="0"/>
      <w:marTop w:val="0"/>
      <w:marBottom w:val="0"/>
      <w:divBdr>
        <w:top w:val="none" w:sz="0" w:space="0" w:color="auto"/>
        <w:left w:val="none" w:sz="0" w:space="0" w:color="auto"/>
        <w:bottom w:val="none" w:sz="0" w:space="0" w:color="auto"/>
        <w:right w:val="none" w:sz="0" w:space="0" w:color="auto"/>
      </w:divBdr>
    </w:div>
    <w:div w:id="674068439">
      <w:bodyDiv w:val="1"/>
      <w:marLeft w:val="0"/>
      <w:marRight w:val="0"/>
      <w:marTop w:val="0"/>
      <w:marBottom w:val="0"/>
      <w:divBdr>
        <w:top w:val="none" w:sz="0" w:space="0" w:color="auto"/>
        <w:left w:val="none" w:sz="0" w:space="0" w:color="auto"/>
        <w:bottom w:val="none" w:sz="0" w:space="0" w:color="auto"/>
        <w:right w:val="none" w:sz="0" w:space="0" w:color="auto"/>
      </w:divBdr>
    </w:div>
    <w:div w:id="189858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b-web.de/material/beratung/bessere-katastrophen-ueben-warum-kollaps-ein-thema-fuer-die-erwachsenenbildung-ist.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bk.bund.de/DE/Warnung-Vorsorge/Vorsorge/Ratgeber-Checkliste/ratgeber-checkliste_node.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sa/3.0/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sa/3.0/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www.wb-web.de" TargetMode="External"/><Relationship Id="rId1" Type="http://schemas.openxmlformats.org/officeDocument/2006/relationships/hyperlink" Target="https://www.wb-web.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ba72f6-2060-4661-9cfe-97e4e2f7da5f">
      <Terms xmlns="http://schemas.microsoft.com/office/infopath/2007/PartnerControls"/>
    </lcf76f155ced4ddcb4097134ff3c332f>
    <TaxCatchAll xmlns="dd9e0e75-209e-44b8-975e-d4794545e8e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A9B8B4F5E637F43AF8AED62ED19A79E" ma:contentTypeVersion="18" ma:contentTypeDescription="Ein neues Dokument erstellen." ma:contentTypeScope="" ma:versionID="4f707b137343d2c94cb30417a8fa7227">
  <xsd:schema xmlns:xsd="http://www.w3.org/2001/XMLSchema" xmlns:xs="http://www.w3.org/2001/XMLSchema" xmlns:p="http://schemas.microsoft.com/office/2006/metadata/properties" xmlns:ns2="1bba72f6-2060-4661-9cfe-97e4e2f7da5f" xmlns:ns3="dd9e0e75-209e-44b8-975e-d4794545e8e4" targetNamespace="http://schemas.microsoft.com/office/2006/metadata/properties" ma:root="true" ma:fieldsID="f6c0e099fa326e22aa0255bb7bf6bbc0" ns2:_="" ns3:_="">
    <xsd:import namespace="1bba72f6-2060-4661-9cfe-97e4e2f7da5f"/>
    <xsd:import namespace="dd9e0e75-209e-44b8-975e-d4794545e8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a72f6-2060-4661-9cfe-97e4e2f7d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db0bd3c-7ed0-4f4b-94bf-933411465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e0e75-209e-44b8-975e-d4794545e8e4"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a8d46ec-d00a-4989-b33b-4ba017194e0f}" ma:internalName="TaxCatchAll" ma:showField="CatchAllData" ma:web="dd9e0e75-209e-44b8-975e-d4794545e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380DEB-49B9-4A6A-9F3E-91F1F0E5B97D}">
  <ds:schemaRefs>
    <ds:schemaRef ds:uri="http://schemas.microsoft.com/office/2006/metadata/properties"/>
    <ds:schemaRef ds:uri="http://schemas.microsoft.com/office/infopath/2007/PartnerControls"/>
    <ds:schemaRef ds:uri="1bba72f6-2060-4661-9cfe-97e4e2f7da5f"/>
    <ds:schemaRef ds:uri="dd9e0e75-209e-44b8-975e-d4794545e8e4"/>
  </ds:schemaRefs>
</ds:datastoreItem>
</file>

<file path=customXml/itemProps2.xml><?xml version="1.0" encoding="utf-8"?>
<ds:datastoreItem xmlns:ds="http://schemas.openxmlformats.org/officeDocument/2006/customXml" ds:itemID="{8D5538FF-2EE5-4F22-93C6-F22A175A6BE5}">
  <ds:schemaRefs>
    <ds:schemaRef ds:uri="http://schemas.openxmlformats.org/officeDocument/2006/bibliography"/>
  </ds:schemaRefs>
</ds:datastoreItem>
</file>

<file path=customXml/itemProps3.xml><?xml version="1.0" encoding="utf-8"?>
<ds:datastoreItem xmlns:ds="http://schemas.openxmlformats.org/officeDocument/2006/customXml" ds:itemID="{133B67C0-5305-4A95-BFA5-D85C21698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a72f6-2060-4661-9cfe-97e4e2f7da5f"/>
    <ds:schemaRef ds:uri="dd9e0e75-209e-44b8-975e-d4794545e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C15552-2317-44CA-9D81-CCC195A4B3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1365</Words>
  <Characters>8605</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Deutsches Institut für Erwachsenenbildung e. V.</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Kahle, Regina</dc:creator>
  <cp:keywords/>
  <dc:description/>
  <cp:lastModifiedBy>Kilian, Lars</cp:lastModifiedBy>
  <cp:revision>3</cp:revision>
  <cp:lastPrinted>2015-09-29T08:26:00Z</cp:lastPrinted>
  <dcterms:created xsi:type="dcterms:W3CDTF">2026-10-08T07:38:00Z</dcterms:created>
  <dcterms:modified xsi:type="dcterms:W3CDTF">2026-10-08T08:43:00Z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0x010100DA9B8B4F5E637F43AF8AED62ED19A79E</vt:lpwstr>
  </property>
  <property fmtid="{D5CDD505-2E9C-101B-9397-08002B2CF9AE}" pid="3" name="MediaServiceImageTags">
    <vt:lpwstr/>
  </property>
</Properties>
</file>