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967A" w14:textId="45F85562" w:rsidR="00B619D3" w:rsidRPr="00B619D3" w:rsidRDefault="00B619D3" w:rsidP="009A3012">
      <w:pPr>
        <w:pStyle w:val="StandardWeb"/>
        <w:shd w:val="clear" w:color="auto" w:fill="FFFFFF"/>
        <w:spacing w:before="0" w:beforeAutospacing="0" w:after="0" w:afterAutospacing="0" w:line="276" w:lineRule="auto"/>
        <w:rPr>
          <w:rFonts w:asciiTheme="minorHAnsi" w:eastAsiaTheme="minorHAnsi" w:hAnsiTheme="minorHAnsi" w:cstheme="minorHAnsi"/>
          <w:bCs/>
          <w:color w:val="000000" w:themeColor="text1"/>
          <w:sz w:val="20"/>
          <w:szCs w:val="15"/>
          <w:lang w:eastAsia="en-US"/>
        </w:rPr>
      </w:pPr>
      <w:r w:rsidRPr="00B619D3">
        <w:rPr>
          <w:rFonts w:asciiTheme="minorHAnsi" w:eastAsiaTheme="minorHAnsi" w:hAnsiTheme="minorHAnsi" w:cstheme="minorHAnsi"/>
          <w:bCs/>
          <w:color w:val="000000" w:themeColor="text1"/>
          <w:szCs w:val="20"/>
          <w:lang w:eastAsia="en-US"/>
        </w:rPr>
        <w:t>Buchvorstellung</w:t>
      </w:r>
    </w:p>
    <w:p w14:paraId="2FAB559F" w14:textId="0D540FFA" w:rsidR="009A3012" w:rsidRDefault="00B619D3" w:rsidP="009A3012">
      <w:pPr>
        <w:pStyle w:val="StandardWeb"/>
        <w:shd w:val="clear" w:color="auto" w:fill="FFFFFF"/>
        <w:spacing w:before="0" w:beforeAutospacing="0" w:after="0" w:afterAutospacing="0" w:line="276" w:lineRule="auto"/>
        <w:rPr>
          <w:rFonts w:ascii="Arial" w:eastAsiaTheme="minorHAnsi" w:hAnsi="Arial" w:cs="Arial"/>
          <w:b/>
          <w:color w:val="0049A2"/>
          <w:sz w:val="32"/>
          <w:szCs w:val="22"/>
          <w:lang w:eastAsia="en-US"/>
        </w:rPr>
      </w:pPr>
      <w:r>
        <w:rPr>
          <w:rFonts w:ascii="Arial" w:eastAsiaTheme="minorHAnsi" w:hAnsi="Arial" w:cs="Arial"/>
          <w:b/>
          <w:color w:val="0049A2"/>
          <w:sz w:val="32"/>
          <w:szCs w:val="22"/>
          <w:lang w:eastAsia="en-US"/>
        </w:rPr>
        <w:t>Immersive Learning Guide</w:t>
      </w:r>
    </w:p>
    <w:p w14:paraId="555BF8F2" w14:textId="452D18EE" w:rsidR="00987AC5" w:rsidRDefault="00B619D3" w:rsidP="009A3012">
      <w:pPr>
        <w:pStyle w:val="StandardWeb"/>
        <w:shd w:val="clear" w:color="auto" w:fill="FFFFFF"/>
        <w:spacing w:before="0" w:beforeAutospacing="0" w:after="0" w:afterAutospacing="0" w:line="276" w:lineRule="auto"/>
        <w:rPr>
          <w:rFonts w:ascii="Arial" w:eastAsiaTheme="minorHAnsi" w:hAnsi="Arial" w:cs="Arial"/>
          <w:b/>
          <w:color w:val="0049A2"/>
          <w:szCs w:val="18"/>
          <w:lang w:eastAsia="en-US"/>
        </w:rPr>
      </w:pPr>
      <w:r>
        <w:rPr>
          <w:rFonts w:ascii="Arial" w:eastAsiaTheme="minorHAnsi" w:hAnsi="Arial" w:cs="Arial"/>
          <w:b/>
          <w:color w:val="0049A2"/>
          <w:szCs w:val="18"/>
          <w:lang w:eastAsia="en-US"/>
        </w:rPr>
        <w:t xml:space="preserve">Einführung von VR-Trainings: Worauf Sie </w:t>
      </w:r>
      <w:proofErr w:type="gramStart"/>
      <w:r>
        <w:rPr>
          <w:rFonts w:ascii="Arial" w:eastAsiaTheme="minorHAnsi" w:hAnsi="Arial" w:cs="Arial"/>
          <w:b/>
          <w:color w:val="0049A2"/>
          <w:szCs w:val="18"/>
          <w:lang w:eastAsia="en-US"/>
        </w:rPr>
        <w:t>achten</w:t>
      </w:r>
      <w:proofErr w:type="gramEnd"/>
      <w:r>
        <w:rPr>
          <w:rFonts w:ascii="Arial" w:eastAsiaTheme="minorHAnsi" w:hAnsi="Arial" w:cs="Arial"/>
          <w:b/>
          <w:color w:val="0049A2"/>
          <w:szCs w:val="18"/>
          <w:lang w:eastAsia="en-US"/>
        </w:rPr>
        <w:t xml:space="preserve"> sollten</w:t>
      </w:r>
    </w:p>
    <w:p w14:paraId="7C929CF2" w14:textId="004581E4" w:rsidR="00B94EB4" w:rsidRPr="00987AC5" w:rsidRDefault="00B619D3" w:rsidP="009A3012">
      <w:pPr>
        <w:pStyle w:val="StandardWeb"/>
        <w:shd w:val="clear" w:color="auto" w:fill="FFFFFF"/>
        <w:spacing w:before="0" w:beforeAutospacing="0" w:after="0" w:afterAutospacing="0" w:line="276" w:lineRule="auto"/>
        <w:rPr>
          <w:rFonts w:ascii="Arial" w:eastAsiaTheme="minorHAnsi" w:hAnsi="Arial" w:cs="Arial"/>
          <w:b/>
          <w:color w:val="0049A2"/>
          <w:szCs w:val="18"/>
          <w:lang w:eastAsia="en-US"/>
        </w:rPr>
      </w:pPr>
      <w:r>
        <w:rPr>
          <w:noProof/>
        </w:rPr>
        <mc:AlternateContent>
          <mc:Choice Requires="wps">
            <w:drawing>
              <wp:anchor distT="0" distB="0" distL="114300" distR="114300" simplePos="0" relativeHeight="251664384" behindDoc="0" locked="0" layoutInCell="1" allowOverlap="1" wp14:anchorId="0594C101" wp14:editId="4DD72753">
                <wp:simplePos x="0" y="0"/>
                <wp:positionH relativeFrom="column">
                  <wp:posOffset>-1905</wp:posOffset>
                </wp:positionH>
                <wp:positionV relativeFrom="paragraph">
                  <wp:posOffset>3753485</wp:posOffset>
                </wp:positionV>
                <wp:extent cx="2485390" cy="635"/>
                <wp:effectExtent l="0" t="0" r="3810" b="12065"/>
                <wp:wrapSquare wrapText="bothSides"/>
                <wp:docPr id="174416904" name="Textfeld 1"/>
                <wp:cNvGraphicFramePr/>
                <a:graphic xmlns:a="http://schemas.openxmlformats.org/drawingml/2006/main">
                  <a:graphicData uri="http://schemas.microsoft.com/office/word/2010/wordprocessingShape">
                    <wps:wsp>
                      <wps:cNvSpPr txBox="1"/>
                      <wps:spPr>
                        <a:xfrm>
                          <a:off x="0" y="0"/>
                          <a:ext cx="2485390" cy="635"/>
                        </a:xfrm>
                        <a:prstGeom prst="rect">
                          <a:avLst/>
                        </a:prstGeom>
                        <a:solidFill>
                          <a:prstClr val="white"/>
                        </a:solidFill>
                        <a:ln>
                          <a:noFill/>
                        </a:ln>
                      </wps:spPr>
                      <wps:txbx>
                        <w:txbxContent>
                          <w:p w14:paraId="6A65381B" w14:textId="1DD69415" w:rsidR="00B619D3" w:rsidRPr="006326D6" w:rsidRDefault="00B619D3" w:rsidP="00B619D3">
                            <w:pPr>
                              <w:pStyle w:val="Beschriftung"/>
                              <w:rPr>
                                <w:rFonts w:ascii="Arial" w:eastAsia="Times New Roman" w:hAnsi="Arial" w:cs="Arial"/>
                                <w:b/>
                                <w:noProof/>
                              </w:rPr>
                            </w:pPr>
                            <w:r>
                              <w:t>Cover des Guides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94C101" id="_x0000_t202" coordsize="21600,21600" o:spt="202" path="m,l,21600r21600,l21600,xe">
                <v:stroke joinstyle="miter"/>
                <v:path gradientshapeok="t" o:connecttype="rect"/>
              </v:shapetype>
              <v:shape id="Textfeld 1" o:spid="_x0000_s1026" type="#_x0000_t202" style="position:absolute;margin-left:-.15pt;margin-top:295.55pt;width:195.7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" stroked="f">
                <v:textbox style="mso-fit-shape-to-text:t" inset="0,0,0,0">
                  <w:txbxContent>
                    <w:p w14:paraId="6A65381B" w14:textId="1DD69415" w:rsidR="00B619D3" w:rsidRPr="006326D6" w:rsidRDefault="00B619D3" w:rsidP="00B619D3">
                      <w:pPr>
                        <w:pStyle w:val="Beschriftung"/>
                        <w:rPr>
                          <w:rFonts w:ascii="Arial" w:eastAsia="Times New Roman" w:hAnsi="Arial" w:cs="Arial"/>
                          <w:b/>
                          <w:noProof/>
                        </w:rPr>
                      </w:pPr>
                      <w:r>
                        <w:t>Cover des Guides</w:t>
                      </w:r>
                    </w:p>
                  </w:txbxContent>
                </v:textbox>
                <w10:wrap type="square"/>
              </v:shape>
            </w:pict>
          </mc:Fallback>
        </mc:AlternateContent>
      </w:r>
      <w:r>
        <w:rPr>
          <w:rFonts w:ascii="Arial" w:hAnsi="Arial" w:cs="Arial"/>
          <w:b/>
          <w:noProof/>
        </w:rPr>
        <w:drawing>
          <wp:anchor distT="0" distB="0" distL="114300" distR="114300" simplePos="0" relativeHeight="251662336" behindDoc="0" locked="0" layoutInCell="1" allowOverlap="1" wp14:anchorId="531F57E6" wp14:editId="5C0A92EE">
            <wp:simplePos x="0" y="0"/>
            <wp:positionH relativeFrom="column">
              <wp:posOffset>-1905</wp:posOffset>
            </wp:positionH>
            <wp:positionV relativeFrom="paragraph">
              <wp:posOffset>198755</wp:posOffset>
            </wp:positionV>
            <wp:extent cx="2485390" cy="3497580"/>
            <wp:effectExtent l="0" t="0" r="3810" b="0"/>
            <wp:wrapSquare wrapText="bothSides"/>
            <wp:docPr id="30136315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63156" name="Grafik 3013631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5390" cy="3497580"/>
                    </a:xfrm>
                    <a:prstGeom prst="rect">
                      <a:avLst/>
                    </a:prstGeom>
                  </pic:spPr>
                </pic:pic>
              </a:graphicData>
            </a:graphic>
            <wp14:sizeRelH relativeFrom="page">
              <wp14:pctWidth>0</wp14:pctWidth>
            </wp14:sizeRelH>
            <wp14:sizeRelV relativeFrom="page">
              <wp14:pctHeight>0</wp14:pctHeight>
            </wp14:sizeRelV>
          </wp:anchor>
        </w:drawing>
      </w:r>
    </w:p>
    <w:p w14:paraId="4E396470" w14:textId="77777777" w:rsidR="00B619D3" w:rsidRDefault="00B619D3" w:rsidP="00B619D3">
      <w:pPr>
        <w:rPr>
          <w:rFonts w:ascii="Arial" w:hAnsi="Arial" w:cs="Arial"/>
          <w:b/>
        </w:rPr>
      </w:pPr>
      <w:r w:rsidRPr="00B619D3">
        <w:rPr>
          <w:rFonts w:ascii="Arial" w:hAnsi="Arial" w:cs="Arial"/>
          <w:b/>
        </w:rPr>
        <w:t xml:space="preserve">Senselab.io ist eine Agentur, die sich dem Themen Virtual- und </w:t>
      </w:r>
      <w:proofErr w:type="spellStart"/>
      <w:r w:rsidRPr="00B619D3">
        <w:rPr>
          <w:rFonts w:ascii="Arial" w:hAnsi="Arial" w:cs="Arial"/>
          <w:b/>
        </w:rPr>
        <w:t>Augmented</w:t>
      </w:r>
      <w:proofErr w:type="spellEnd"/>
      <w:r w:rsidRPr="00B619D3">
        <w:rPr>
          <w:rFonts w:ascii="Arial" w:hAnsi="Arial" w:cs="Arial"/>
          <w:b/>
        </w:rPr>
        <w:t xml:space="preserve"> Reality verschrieben hat. Seit 2015 entwickelt die Agentur Anwendungen für die Aus- und Weiterbildung. Mit dem Immersive Learning Guide gibt die Agentur Einblick in die technischen und didaktischen Anforderungen zur Gestaltung entsprechender Angebote.</w:t>
      </w:r>
      <w:r w:rsidR="001C43DE">
        <w:rPr>
          <w:noProof/>
        </w:rPr>
        <mc:AlternateContent>
          <mc:Choice Requires="wps">
            <w:drawing>
              <wp:anchor distT="0" distB="0" distL="114300" distR="114300" simplePos="0" relativeHeight="251661312" behindDoc="1" locked="0" layoutInCell="1" allowOverlap="1" wp14:anchorId="0B1C057B" wp14:editId="53CDD2AD">
                <wp:simplePos x="0" y="0"/>
                <wp:positionH relativeFrom="column">
                  <wp:posOffset>-2540</wp:posOffset>
                </wp:positionH>
                <wp:positionV relativeFrom="paragraph">
                  <wp:posOffset>1749425</wp:posOffset>
                </wp:positionV>
                <wp:extent cx="2485390" cy="635"/>
                <wp:effectExtent l="0" t="0" r="0" b="0"/>
                <wp:wrapTight wrapText="bothSides">
                  <wp:wrapPolygon edited="0">
                    <wp:start x="0" y="0"/>
                    <wp:lineTo x="0" y="21600"/>
                    <wp:lineTo x="21600" y="21600"/>
                    <wp:lineTo x="21600" y="0"/>
                  </wp:wrapPolygon>
                </wp:wrapTight>
                <wp:docPr id="234929059" name="Textfeld 1"/>
                <wp:cNvGraphicFramePr/>
                <a:graphic xmlns:a="http://schemas.openxmlformats.org/drawingml/2006/main">
                  <a:graphicData uri="http://schemas.microsoft.com/office/word/2010/wordprocessingShape">
                    <wps:wsp>
                      <wps:cNvSpPr txBox="1"/>
                      <wps:spPr>
                        <a:xfrm>
                          <a:off x="0" y="0"/>
                          <a:ext cx="2485390" cy="635"/>
                        </a:xfrm>
                        <a:prstGeom prst="rect">
                          <a:avLst/>
                        </a:prstGeom>
                        <a:solidFill>
                          <a:prstClr val="white"/>
                        </a:solidFill>
                        <a:ln>
                          <a:noFill/>
                        </a:ln>
                      </wps:spPr>
                      <wps:txbx>
                        <w:txbxContent>
                          <w:p w14:paraId="72FADFF0" w14:textId="51EE629A" w:rsidR="001C43DE" w:rsidRPr="006F7E57" w:rsidRDefault="0003682D" w:rsidP="001C43DE">
                            <w:pPr>
                              <w:pStyle w:val="Beschriftung"/>
                              <w:rPr>
                                <w:sz w:val="22"/>
                                <w:szCs w:val="22"/>
                              </w:rPr>
                            </w:pPr>
                            <w:r>
                              <w:t xml:space="preserve">Cover des </w:t>
                            </w:r>
                            <w:r w:rsidR="00B619D3">
                              <w:t>Guides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1C057B" id="_x0000_s1027" type="#_x0000_t202" style="position:absolute;margin-left:-.2pt;margin-top:137.75pt;width:195.7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" stroked="f">
                <v:textbox style="mso-fit-shape-to-text:t" inset="0,0,0,0">
                  <w:txbxContent>
                    <w:p w14:paraId="72FADFF0" w14:textId="51EE629A" w:rsidR="001C43DE" w:rsidRPr="006F7E57" w:rsidRDefault="0003682D" w:rsidP="001C43DE">
                      <w:pPr>
                        <w:pStyle w:val="Beschriftung"/>
                        <w:rPr>
                          <w:sz w:val="22"/>
                          <w:szCs w:val="22"/>
                        </w:rPr>
                      </w:pPr>
                      <w:r>
                        <w:t xml:space="preserve">Cover des </w:t>
                      </w:r>
                      <w:r w:rsidR="00B619D3">
                        <w:t>Guides</w:t>
                      </w:r>
                    </w:p>
                  </w:txbxContent>
                </v:textbox>
                <w10:wrap type="tight"/>
              </v:shape>
            </w:pict>
          </mc:Fallback>
        </mc:AlternateContent>
      </w:r>
    </w:p>
    <w:p w14:paraId="645273DF" w14:textId="2D165EA3" w:rsidR="00B619D3" w:rsidRPr="00B619D3" w:rsidRDefault="00B619D3" w:rsidP="00B619D3">
      <w:pPr>
        <w:spacing w:line="240" w:lineRule="auto"/>
        <w:rPr>
          <w:rFonts w:ascii="Arial" w:eastAsiaTheme="minorEastAsia" w:hAnsi="Arial" w:cs="Arial"/>
          <w:kern w:val="2"/>
          <w:sz w:val="24"/>
          <w:szCs w:val="24"/>
          <w14:ligatures w14:val="standardContextual"/>
        </w:rPr>
      </w:pPr>
      <w:r w:rsidRPr="00B619D3">
        <w:rPr>
          <w:rFonts w:ascii="Arial" w:eastAsiaTheme="minorEastAsia" w:hAnsi="Arial" w:cs="Arial"/>
          <w:kern w:val="2"/>
          <w:sz w:val="24"/>
          <w:szCs w:val="24"/>
          <w14:ligatures w14:val="standardContextual"/>
        </w:rPr>
        <w:t xml:space="preserve">Immersive Learning ist eine Methode, die auf Technologien wie Virtual Reality (VR), </w:t>
      </w:r>
      <w:proofErr w:type="spellStart"/>
      <w:r w:rsidRPr="00B619D3">
        <w:rPr>
          <w:rFonts w:ascii="Arial" w:eastAsiaTheme="minorEastAsia" w:hAnsi="Arial" w:cs="Arial"/>
          <w:kern w:val="2"/>
          <w:sz w:val="24"/>
          <w:szCs w:val="24"/>
          <w14:ligatures w14:val="standardContextual"/>
        </w:rPr>
        <w:t>Augmented</w:t>
      </w:r>
      <w:proofErr w:type="spellEnd"/>
      <w:r w:rsidRPr="00B619D3">
        <w:rPr>
          <w:rFonts w:ascii="Arial" w:eastAsiaTheme="minorEastAsia" w:hAnsi="Arial" w:cs="Arial"/>
          <w:kern w:val="2"/>
          <w:sz w:val="24"/>
          <w:szCs w:val="24"/>
          <w14:ligatures w14:val="standardContextual"/>
        </w:rPr>
        <w:t xml:space="preserve"> Reality (AR) und Mixed Reality (MR) basiert. Durch die Nutzung sollen Lernen, Ausbildung und Wissensvermittlung unterstützt und verbessert werden, so der Guide.</w:t>
      </w:r>
    </w:p>
    <w:p w14:paraId="6F084B65" w14:textId="77777777" w:rsidR="00B619D3" w:rsidRPr="00B619D3" w:rsidRDefault="00B619D3" w:rsidP="00B619D3">
      <w:pPr>
        <w:pStyle w:val="p1"/>
        <w:rPr>
          <w:rFonts w:ascii="Arial" w:eastAsiaTheme="minorEastAsia" w:hAnsi="Arial" w:cs="Arial"/>
          <w:color w:val="auto"/>
          <w:kern w:val="2"/>
          <w:sz w:val="24"/>
          <w:szCs w:val="24"/>
          <w:lang w:eastAsia="en-US"/>
          <w14:ligatures w14:val="standardContextual"/>
        </w:rPr>
      </w:pPr>
      <w:r w:rsidRPr="00B619D3">
        <w:rPr>
          <w:rFonts w:ascii="Arial" w:eastAsiaTheme="minorEastAsia" w:hAnsi="Arial" w:cs="Arial"/>
          <w:color w:val="auto"/>
          <w:kern w:val="2"/>
          <w:sz w:val="24"/>
          <w:szCs w:val="24"/>
          <w:lang w:eastAsia="en-US"/>
          <w14:ligatures w14:val="standardContextual"/>
        </w:rPr>
        <w:t>Immersive VR-Inhalte bieten eine simulierte 3D-Welt. In dieser können sich Nutzende mit Hilfe von Eingabegeräten frei bewegen und interagieren. Nutzende tauchen in die Inhalte ein und sind nicht Beobachter. So können Maschinen und deren Bedienung simuliert werden, die Nutzende aktiv steuern (z.B. das Cockpit im Flugzeug)</w:t>
      </w:r>
    </w:p>
    <w:p w14:paraId="4C5E4C53" w14:textId="77777777" w:rsidR="00B619D3" w:rsidRPr="00B619D3" w:rsidRDefault="00B619D3" w:rsidP="00B619D3">
      <w:pPr>
        <w:pStyle w:val="p1"/>
        <w:rPr>
          <w:rFonts w:ascii="Arial" w:eastAsiaTheme="minorEastAsia" w:hAnsi="Arial" w:cs="Arial"/>
          <w:color w:val="auto"/>
          <w:kern w:val="2"/>
          <w:sz w:val="24"/>
          <w:szCs w:val="24"/>
          <w:lang w:eastAsia="en-US"/>
          <w14:ligatures w14:val="standardContextual"/>
        </w:rPr>
      </w:pPr>
    </w:p>
    <w:p w14:paraId="64462D03" w14:textId="7FB48BA6" w:rsidR="00B619D3" w:rsidRPr="00B619D3" w:rsidRDefault="00B619D3" w:rsidP="00B619D3">
      <w:pPr>
        <w:pStyle w:val="p1"/>
        <w:rPr>
          <w:rFonts w:ascii="Arial" w:hAnsi="Arial" w:cs="Arial"/>
          <w:sz w:val="24"/>
          <w:szCs w:val="24"/>
        </w:rPr>
      </w:pPr>
      <w:r w:rsidRPr="00B619D3">
        <w:rPr>
          <w:rFonts w:ascii="Arial" w:hAnsi="Arial" w:cs="Arial"/>
          <w:sz w:val="24"/>
          <w:szCs w:val="24"/>
        </w:rPr>
        <w:t xml:space="preserve">Damit wird auch der Einsatz von </w:t>
      </w:r>
      <w:proofErr w:type="gramStart"/>
      <w:r w:rsidRPr="00B619D3">
        <w:rPr>
          <w:rFonts w:ascii="Arial" w:hAnsi="Arial" w:cs="Arial"/>
          <w:sz w:val="24"/>
          <w:szCs w:val="24"/>
        </w:rPr>
        <w:t>VR Angeboten</w:t>
      </w:r>
      <w:proofErr w:type="gramEnd"/>
      <w:r w:rsidRPr="00B619D3">
        <w:rPr>
          <w:rFonts w:ascii="Arial" w:hAnsi="Arial" w:cs="Arial"/>
          <w:sz w:val="24"/>
          <w:szCs w:val="24"/>
        </w:rPr>
        <w:t xml:space="preserve"> in Bildungskontexten begründet. Mit derartigen Angeboten</w:t>
      </w:r>
    </w:p>
    <w:p w14:paraId="7339C758"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können realitätsnahe Kontexte geschaffen werden (z.B. Reise in die Antike, Treffen von Künstlern vergangener Epochen)</w:t>
      </w:r>
    </w:p>
    <w:p w14:paraId="0AA17375"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Ausnahmesituationen trainiert werden, ohne in Gefahr zu geraten</w:t>
      </w:r>
    </w:p>
    <w:p w14:paraId="6ED705F9"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ist das Training an „digitalen Zwillingen“ (z.B. Maschinen) möglich</w:t>
      </w:r>
    </w:p>
    <w:p w14:paraId="4A0D23AF"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gibt es keinen Materialverbrauch bei der Produktion gerade teurerer Produkte</w:t>
      </w:r>
    </w:p>
    <w:p w14:paraId="13972DCD"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ist eine hohe Fehlertoleranz gegeben, da nichts kaputt gehen kann.</w:t>
      </w:r>
    </w:p>
    <w:p w14:paraId="54B0A7C4" w14:textId="77777777" w:rsidR="00B619D3" w:rsidRPr="00B619D3" w:rsidRDefault="00B619D3" w:rsidP="00B619D3">
      <w:pPr>
        <w:spacing w:after="0" w:line="240" w:lineRule="auto"/>
        <w:rPr>
          <w:rFonts w:ascii="Arial" w:hAnsi="Arial" w:cs="Arial"/>
          <w:sz w:val="24"/>
          <w:szCs w:val="24"/>
        </w:rPr>
      </w:pPr>
    </w:p>
    <w:p w14:paraId="0E126161" w14:textId="66D6ACD0" w:rsidR="00B619D3" w:rsidRPr="00B619D3" w:rsidRDefault="00B619D3" w:rsidP="00B619D3">
      <w:pPr>
        <w:spacing w:after="0" w:line="240" w:lineRule="auto"/>
        <w:rPr>
          <w:rFonts w:ascii="Arial" w:hAnsi="Arial" w:cs="Arial"/>
          <w:sz w:val="24"/>
          <w:szCs w:val="24"/>
        </w:rPr>
      </w:pPr>
      <w:r w:rsidRPr="00B619D3">
        <w:rPr>
          <w:rFonts w:ascii="Arial" w:hAnsi="Arial" w:cs="Arial"/>
          <w:sz w:val="24"/>
          <w:szCs w:val="24"/>
        </w:rPr>
        <w:t xml:space="preserve">Zusätzlich sind die Angebote auch ohne </w:t>
      </w:r>
      <w:proofErr w:type="gramStart"/>
      <w:r w:rsidRPr="00B619D3">
        <w:rPr>
          <w:rFonts w:ascii="Arial" w:hAnsi="Arial" w:cs="Arial"/>
          <w:sz w:val="24"/>
          <w:szCs w:val="24"/>
        </w:rPr>
        <w:t>VR Hardware</w:t>
      </w:r>
      <w:proofErr w:type="gramEnd"/>
      <w:r w:rsidRPr="00B619D3">
        <w:rPr>
          <w:rFonts w:ascii="Arial" w:hAnsi="Arial" w:cs="Arial"/>
          <w:sz w:val="24"/>
          <w:szCs w:val="24"/>
        </w:rPr>
        <w:t xml:space="preserve"> via Browser zugänglich.</w:t>
      </w:r>
    </w:p>
    <w:p w14:paraId="722E7FA1" w14:textId="77777777" w:rsidR="00B619D3" w:rsidRPr="00B619D3" w:rsidRDefault="00B619D3" w:rsidP="00B619D3">
      <w:pPr>
        <w:rPr>
          <w:rFonts w:ascii="Arial" w:hAnsi="Arial" w:cs="Arial"/>
        </w:rPr>
      </w:pPr>
    </w:p>
    <w:p w14:paraId="7CE348EF" w14:textId="77777777" w:rsidR="00B619D3" w:rsidRPr="00B619D3" w:rsidRDefault="00B619D3" w:rsidP="00B619D3">
      <w:pPr>
        <w:rPr>
          <w:rFonts w:ascii="Arial" w:hAnsi="Arial" w:cs="Arial"/>
          <w:sz w:val="24"/>
          <w:szCs w:val="24"/>
        </w:rPr>
      </w:pPr>
      <w:r w:rsidRPr="00B619D3">
        <w:rPr>
          <w:rFonts w:ascii="Arial" w:hAnsi="Arial" w:cs="Arial"/>
          <w:sz w:val="24"/>
          <w:szCs w:val="24"/>
        </w:rPr>
        <w:t xml:space="preserve">Als Grundlage für didaktische Gestaltung immersiver Lernerlebnisse bietet sich die </w:t>
      </w:r>
      <w:proofErr w:type="spellStart"/>
      <w:r w:rsidRPr="00B619D3">
        <w:rPr>
          <w:rFonts w:ascii="Arial" w:hAnsi="Arial" w:cs="Arial"/>
          <w:sz w:val="24"/>
          <w:szCs w:val="24"/>
        </w:rPr>
        <w:t>Bloom‘sche</w:t>
      </w:r>
      <w:proofErr w:type="spellEnd"/>
      <w:r w:rsidRPr="00B619D3">
        <w:rPr>
          <w:rFonts w:ascii="Arial" w:hAnsi="Arial" w:cs="Arial"/>
          <w:sz w:val="24"/>
          <w:szCs w:val="24"/>
        </w:rPr>
        <w:t xml:space="preserve"> Taxonomie an. Mit Hilfe der Taxonomie lassen sich Kompetenzstufen präzise formulieren. Sie reichen vom Erinnern über Verstehen, Anwenden, </w:t>
      </w:r>
      <w:r w:rsidRPr="00B619D3">
        <w:rPr>
          <w:rFonts w:ascii="Arial" w:hAnsi="Arial" w:cs="Arial"/>
          <w:sz w:val="24"/>
          <w:szCs w:val="24"/>
        </w:rPr>
        <w:lastRenderedPageBreak/>
        <w:t xml:space="preserve">Analysieren bis zum Bewerten und Erschaffen. Der Guide liefert darüber hinaus eine übersichtliche Tabelle, die bezogen auf die </w:t>
      </w:r>
      <w:proofErr w:type="spellStart"/>
      <w:r w:rsidRPr="00B619D3">
        <w:rPr>
          <w:rFonts w:ascii="Arial" w:hAnsi="Arial" w:cs="Arial"/>
          <w:sz w:val="24"/>
          <w:szCs w:val="24"/>
        </w:rPr>
        <w:t>Taxonomiestufen</w:t>
      </w:r>
      <w:proofErr w:type="spellEnd"/>
      <w:r w:rsidRPr="00B619D3">
        <w:rPr>
          <w:rFonts w:ascii="Arial" w:hAnsi="Arial" w:cs="Arial"/>
          <w:sz w:val="24"/>
          <w:szCs w:val="24"/>
        </w:rPr>
        <w:t xml:space="preserve"> aufzeigt, wie einerseits Erlerntes überprüft werden kann und welche Möglichkeiten VR-Interaktionen hier bieten. </w:t>
      </w:r>
    </w:p>
    <w:p w14:paraId="3671E5FF" w14:textId="77777777" w:rsidR="00B619D3" w:rsidRPr="00B619D3" w:rsidRDefault="00B619D3" w:rsidP="00B619D3">
      <w:pPr>
        <w:rPr>
          <w:rFonts w:ascii="Arial" w:hAnsi="Arial" w:cs="Arial"/>
          <w:sz w:val="24"/>
          <w:szCs w:val="24"/>
        </w:rPr>
      </w:pPr>
      <w:r w:rsidRPr="00B619D3">
        <w:rPr>
          <w:rFonts w:ascii="Arial" w:hAnsi="Arial" w:cs="Arial"/>
          <w:sz w:val="24"/>
          <w:szCs w:val="24"/>
        </w:rPr>
        <w:t>Auf weitere didaktische Hinweise zur Gestaltung von VR-Angeboten wird ebenfalls in dem Guide verwiesen. Dazu zählen „Die pädagogische Treppe“, „Die Zone der proximalen Entwicklung“ und das „SAMR-Modell“.</w:t>
      </w:r>
    </w:p>
    <w:p w14:paraId="3F8A0E03" w14:textId="77777777" w:rsidR="00B619D3" w:rsidRPr="00B619D3" w:rsidRDefault="00B619D3" w:rsidP="00B619D3">
      <w:pPr>
        <w:rPr>
          <w:rFonts w:ascii="Arial" w:hAnsi="Arial" w:cs="Arial"/>
          <w:sz w:val="24"/>
          <w:szCs w:val="24"/>
        </w:rPr>
      </w:pPr>
      <w:r w:rsidRPr="00B619D3">
        <w:rPr>
          <w:rFonts w:ascii="Arial" w:hAnsi="Arial" w:cs="Arial"/>
          <w:sz w:val="24"/>
          <w:szCs w:val="24"/>
        </w:rPr>
        <w:t>Neben den Vorteilen von VR und den didaktischen Ausführungen gibt es ebenfalls Empfehlungen zur Einbindung immersiven Lernens in die Organisation. So wird unter anderem darauf verwiesen, dass es nötig ist:</w:t>
      </w:r>
    </w:p>
    <w:p w14:paraId="2E486720"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Ziele und Anwendungsfälle für immersive Lernangebote zu klären.</w:t>
      </w:r>
    </w:p>
    <w:p w14:paraId="2AA90EE4"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 xml:space="preserve">auf echten Mehrwert bei der Planung zu achten. </w:t>
      </w:r>
    </w:p>
    <w:p w14:paraId="32AD199F"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eine Pilotierung einzuplanen.</w:t>
      </w:r>
    </w:p>
    <w:p w14:paraId="35BCA59B"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 xml:space="preserve">dass die Infrastruktur und Technik vorhanden </w:t>
      </w:r>
      <w:proofErr w:type="gramStart"/>
      <w:r w:rsidRPr="00B619D3">
        <w:rPr>
          <w:rFonts w:ascii="Arial" w:hAnsi="Arial" w:cs="Arial"/>
          <w:sz w:val="24"/>
          <w:szCs w:val="24"/>
        </w:rPr>
        <w:t>ist</w:t>
      </w:r>
      <w:proofErr w:type="gramEnd"/>
      <w:r w:rsidRPr="00B619D3">
        <w:rPr>
          <w:rFonts w:ascii="Arial" w:hAnsi="Arial" w:cs="Arial"/>
          <w:sz w:val="24"/>
          <w:szCs w:val="24"/>
        </w:rPr>
        <w:t xml:space="preserve">, die VR/AR Anwendungen unterstützt. Dazu zählen ebenfalls Hardware oder Kosten für Beschaffung und Wartung von VR-Brillen. </w:t>
      </w:r>
    </w:p>
    <w:p w14:paraId="2129F1AB" w14:textId="77777777"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Datenschutz &amp; Datensicherheit im Blick zu haben, sowie eine Lernplattform zur Integration der VR-Angebote bereitzustellen.</w:t>
      </w:r>
    </w:p>
    <w:p w14:paraId="7B761A22" w14:textId="24863B7D" w:rsidR="00B619D3" w:rsidRPr="00B619D3" w:rsidRDefault="00B619D3" w:rsidP="00B619D3">
      <w:pPr>
        <w:pStyle w:val="Listenabsatz"/>
        <w:numPr>
          <w:ilvl w:val="0"/>
          <w:numId w:val="12"/>
        </w:numPr>
        <w:spacing w:after="0" w:line="240" w:lineRule="auto"/>
        <w:rPr>
          <w:rFonts w:ascii="Arial" w:hAnsi="Arial" w:cs="Arial"/>
          <w:sz w:val="24"/>
          <w:szCs w:val="24"/>
        </w:rPr>
      </w:pPr>
      <w:r w:rsidRPr="00B619D3">
        <w:rPr>
          <w:rFonts w:ascii="Arial" w:hAnsi="Arial" w:cs="Arial"/>
          <w:sz w:val="24"/>
          <w:szCs w:val="24"/>
        </w:rPr>
        <w:t xml:space="preserve">die Mitarbeitenden zu schulen und Richtlinien zur sicheren und sinnvollen Nutzung der Angebote zu entwickeln. </w:t>
      </w:r>
    </w:p>
    <w:p w14:paraId="6EA15F73" w14:textId="77777777" w:rsidR="00B619D3" w:rsidRPr="00B619D3" w:rsidRDefault="00B619D3" w:rsidP="00B619D3">
      <w:pPr>
        <w:pStyle w:val="Listenabsatz"/>
        <w:spacing w:after="0" w:line="240" w:lineRule="auto"/>
        <w:rPr>
          <w:rFonts w:ascii="Arial" w:hAnsi="Arial" w:cs="Arial"/>
          <w:sz w:val="24"/>
          <w:szCs w:val="24"/>
        </w:rPr>
      </w:pPr>
    </w:p>
    <w:p w14:paraId="7CD5909F" w14:textId="77777777" w:rsidR="00B619D3" w:rsidRPr="00B619D3" w:rsidRDefault="00B619D3" w:rsidP="00B619D3">
      <w:pPr>
        <w:rPr>
          <w:rFonts w:ascii="Arial" w:hAnsi="Arial" w:cs="Arial"/>
          <w:sz w:val="24"/>
          <w:szCs w:val="24"/>
        </w:rPr>
      </w:pPr>
      <w:r w:rsidRPr="00B619D3">
        <w:rPr>
          <w:rFonts w:ascii="Arial" w:hAnsi="Arial" w:cs="Arial"/>
          <w:sz w:val="24"/>
          <w:szCs w:val="24"/>
        </w:rPr>
        <w:t xml:space="preserve">Weiterhin werden Hinweise für </w:t>
      </w:r>
      <w:proofErr w:type="spellStart"/>
      <w:r w:rsidRPr="00B619D3">
        <w:rPr>
          <w:rFonts w:ascii="Arial" w:hAnsi="Arial" w:cs="Arial"/>
          <w:sz w:val="24"/>
          <w:szCs w:val="24"/>
        </w:rPr>
        <w:t>UseCases</w:t>
      </w:r>
      <w:proofErr w:type="spellEnd"/>
      <w:r w:rsidRPr="00B619D3">
        <w:rPr>
          <w:rFonts w:ascii="Arial" w:hAnsi="Arial" w:cs="Arial"/>
          <w:sz w:val="24"/>
          <w:szCs w:val="24"/>
        </w:rPr>
        <w:t xml:space="preserve"> und die Themenfindung geliefert. So wird davon abgeraten, zu komplexe Themenbereiche für die Umsetzung in immersive Lernangebote auszuwählen. Die Komplexität ist dabei bezogen auf den Grad der benötigten Feinmotorik, um in einer virtuellen Realität zu arbeiten, da die Controller zur Steuerung zum Teil keine sehr präzisen Interaktionen ermöglichen. Demgegenüber lässt sich z.B. die Bedingung von Maschinen sehr gut realisieren. In solchen Angeboten ist es darüber hinaus möglich, auch eigentlich an der Maschine nicht sichtbare Abläufe durch VR sichtbar zu machen. Ebenfalls ist VR für Sicherheitstrainings geeignet, eben weil durch die immersive Erfahrung ein Gefühl einer Echtsituation erzeugt wird, ohne dass Lernende sich einer Gefahr aussetzen.  </w:t>
      </w:r>
    </w:p>
    <w:p w14:paraId="0B02AD97" w14:textId="77777777" w:rsidR="00B619D3" w:rsidRPr="00B619D3" w:rsidRDefault="00B619D3" w:rsidP="00B619D3">
      <w:pPr>
        <w:rPr>
          <w:rFonts w:ascii="Arial" w:hAnsi="Arial" w:cs="Arial"/>
          <w:sz w:val="24"/>
          <w:szCs w:val="24"/>
        </w:rPr>
      </w:pPr>
      <w:r w:rsidRPr="00B619D3">
        <w:rPr>
          <w:rFonts w:ascii="Arial" w:hAnsi="Arial" w:cs="Arial"/>
          <w:sz w:val="24"/>
          <w:szCs w:val="24"/>
        </w:rPr>
        <w:t xml:space="preserve">Ein Kapitel zu möglichen Kosten und das für die Erstellung eines didaktischen Grobkonzepts benötigte Material geben erste Orientierung für die Planung um Umsetzung. Eine Übersicht über die derzeit am Markt angebotenen VR-Brillen und eine Übersicht über freie Inhalte für (für </w:t>
      </w:r>
      <w:proofErr w:type="spellStart"/>
      <w:r w:rsidRPr="00B619D3">
        <w:rPr>
          <w:rFonts w:ascii="Arial" w:hAnsi="Arial" w:cs="Arial"/>
          <w:sz w:val="24"/>
          <w:szCs w:val="24"/>
        </w:rPr>
        <w:t>MetaQuest</w:t>
      </w:r>
      <w:proofErr w:type="spellEnd"/>
      <w:r w:rsidRPr="00B619D3">
        <w:rPr>
          <w:rFonts w:ascii="Arial" w:hAnsi="Arial" w:cs="Arial"/>
          <w:sz w:val="24"/>
          <w:szCs w:val="24"/>
        </w:rPr>
        <w:t>) runden den Guide ab.</w:t>
      </w:r>
    </w:p>
    <w:p w14:paraId="00CA20AC" w14:textId="77777777" w:rsidR="00B619D3" w:rsidRPr="00B619D3" w:rsidRDefault="00B619D3" w:rsidP="00B619D3">
      <w:pPr>
        <w:rPr>
          <w:rFonts w:ascii="Arial" w:hAnsi="Arial" w:cs="Arial"/>
        </w:rPr>
      </w:pPr>
    </w:p>
    <w:p w14:paraId="65541D68" w14:textId="77777777" w:rsidR="00B619D3" w:rsidRPr="00B619D3" w:rsidRDefault="00B619D3" w:rsidP="00B619D3">
      <w:pPr>
        <w:rPr>
          <w:rFonts w:ascii="Arial" w:hAnsi="Arial" w:cs="Arial"/>
          <w:sz w:val="24"/>
          <w:szCs w:val="24"/>
        </w:rPr>
      </w:pPr>
      <w:r w:rsidRPr="00B619D3">
        <w:rPr>
          <w:rFonts w:ascii="Arial" w:hAnsi="Arial" w:cs="Arial"/>
          <w:sz w:val="24"/>
          <w:szCs w:val="24"/>
        </w:rPr>
        <w:lastRenderedPageBreak/>
        <w:t>Insgesamt biete der Guide eine erste Orientierung für Einrichtungen und Personen, die sich mit dem Themen VR, AR und immersiven Lernens auseinandersetzen wollen.</w:t>
      </w:r>
    </w:p>
    <w:p w14:paraId="79389F74" w14:textId="77777777" w:rsidR="00B619D3" w:rsidRPr="00B619D3" w:rsidRDefault="00B619D3" w:rsidP="00B619D3">
      <w:pPr>
        <w:rPr>
          <w:rFonts w:ascii="Arial" w:hAnsi="Arial" w:cs="Arial"/>
          <w:sz w:val="24"/>
          <w:szCs w:val="24"/>
        </w:rPr>
      </w:pPr>
      <w:r w:rsidRPr="00B619D3">
        <w:rPr>
          <w:rFonts w:ascii="Arial" w:hAnsi="Arial" w:cs="Arial"/>
          <w:sz w:val="24"/>
          <w:szCs w:val="24"/>
        </w:rPr>
        <w:t xml:space="preserve">Der Guide ist auf der </w:t>
      </w:r>
      <w:hyperlink r:id="rId12">
        <w:r w:rsidRPr="00B619D3">
          <w:rPr>
            <w:rStyle w:val="Hyperlink"/>
            <w:rFonts w:ascii="Arial" w:hAnsi="Arial" w:cs="Arial"/>
            <w:sz w:val="24"/>
            <w:szCs w:val="24"/>
          </w:rPr>
          <w:t>Seite von Senselab.io</w:t>
        </w:r>
      </w:hyperlink>
      <w:r w:rsidRPr="00B619D3">
        <w:rPr>
          <w:rFonts w:ascii="Arial" w:hAnsi="Arial" w:cs="Arial"/>
          <w:sz w:val="24"/>
          <w:szCs w:val="24"/>
        </w:rPr>
        <w:t xml:space="preserve"> nach Angabe von Namen und E-Mailadresse kostenfrei abrufbar. Die </w:t>
      </w:r>
      <w:hyperlink r:id="rId13">
        <w:r w:rsidRPr="00B619D3">
          <w:rPr>
            <w:rStyle w:val="Hyperlink"/>
            <w:rFonts w:ascii="Arial" w:hAnsi="Arial" w:cs="Arial"/>
            <w:sz w:val="24"/>
            <w:szCs w:val="24"/>
          </w:rPr>
          <w:t>Datenschutzbestimmungen</w:t>
        </w:r>
      </w:hyperlink>
      <w:r w:rsidRPr="00B619D3">
        <w:rPr>
          <w:rFonts w:ascii="Arial" w:hAnsi="Arial" w:cs="Arial"/>
          <w:sz w:val="24"/>
          <w:szCs w:val="24"/>
        </w:rPr>
        <w:t xml:space="preserve"> von Senselab.io sind klar geregelt und erlauben es, im Nachgang auch diese persönlichen Daten wieder zu löschen. </w:t>
      </w:r>
    </w:p>
    <w:p w14:paraId="132B76DB" w14:textId="07D8A747" w:rsidR="00B619D3" w:rsidRPr="00B619D3" w:rsidRDefault="00421C02" w:rsidP="00B619D3">
      <w:pPr>
        <w:rPr>
          <w:rFonts w:ascii="Arial" w:hAnsi="Arial" w:cs="Arial"/>
          <w:sz w:val="24"/>
          <w:szCs w:val="24"/>
        </w:rPr>
      </w:pPr>
      <w:hyperlink r:id="rId14" w:history="1">
        <w:r w:rsidR="00B619D3" w:rsidRPr="00421C02">
          <w:rPr>
            <w:rStyle w:val="Hyperlink"/>
            <w:rFonts w:ascii="Arial" w:hAnsi="Arial" w:cs="Arial"/>
            <w:sz w:val="24"/>
            <w:szCs w:val="24"/>
          </w:rPr>
          <w:t>„Immersiv Learning Guide“</w:t>
        </w:r>
      </w:hyperlink>
      <w:r w:rsidR="00B619D3" w:rsidRPr="00B619D3">
        <w:rPr>
          <w:rFonts w:ascii="Arial" w:hAnsi="Arial" w:cs="Arial"/>
          <w:sz w:val="24"/>
          <w:szCs w:val="24"/>
        </w:rPr>
        <w:t xml:space="preserve"> von Lars Kilian für </w:t>
      </w:r>
      <w:proofErr w:type="spellStart"/>
      <w:r w:rsidR="00B619D3" w:rsidRPr="00B619D3">
        <w:rPr>
          <w:rFonts w:ascii="Arial" w:hAnsi="Arial" w:cs="Arial"/>
          <w:sz w:val="24"/>
          <w:szCs w:val="24"/>
        </w:rPr>
        <w:t>wb</w:t>
      </w:r>
      <w:proofErr w:type="spellEnd"/>
      <w:r w:rsidR="00B619D3" w:rsidRPr="00B619D3">
        <w:rPr>
          <w:rFonts w:ascii="Arial" w:hAnsi="Arial" w:cs="Arial"/>
          <w:sz w:val="24"/>
          <w:szCs w:val="24"/>
        </w:rPr>
        <w:t xml:space="preserve">-web (2026), </w:t>
      </w:r>
      <w:hyperlink r:id="rId15" w:history="1">
        <w:r w:rsidR="00B619D3" w:rsidRPr="00421C02">
          <w:rPr>
            <w:rStyle w:val="Hyperlink"/>
            <w:rFonts w:ascii="Arial" w:hAnsi="Arial" w:cs="Arial"/>
            <w:sz w:val="24"/>
            <w:szCs w:val="24"/>
          </w:rPr>
          <w:t>CC BY-SA 3.0 DE</w:t>
        </w:r>
      </w:hyperlink>
    </w:p>
    <w:p w14:paraId="6B6575A6" w14:textId="45D28EBA" w:rsidR="00FD4313" w:rsidRPr="00B619D3" w:rsidRDefault="00FD4313" w:rsidP="005C650B">
      <w:pPr>
        <w:spacing w:after="0"/>
        <w:rPr>
          <w:rFonts w:ascii="Arial" w:hAnsi="Arial" w:cs="Arial"/>
          <w:b/>
          <w:color w:val="0049A2"/>
          <w:sz w:val="24"/>
          <w:szCs w:val="24"/>
        </w:rPr>
      </w:pPr>
      <w:bookmarkStart w:id="0" w:name="h.gjdgxs" w:colFirst="0" w:colLast="0"/>
      <w:bookmarkEnd w:id="0"/>
    </w:p>
    <w:sectPr w:rsidR="00FD4313" w:rsidRPr="00B619D3" w:rsidSect="003B00B1">
      <w:headerReference w:type="default" r:id="rId16"/>
      <w:footerReference w:type="default" r:id="rId17"/>
      <w:pgSz w:w="11906" w:h="16838"/>
      <w:pgMar w:top="2552" w:right="1417" w:bottom="1134"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6C12" w14:textId="77777777" w:rsidR="003732D1" w:rsidRDefault="003732D1" w:rsidP="00014AE4">
      <w:pPr>
        <w:spacing w:after="0" w:line="240" w:lineRule="auto"/>
      </w:pPr>
      <w:r>
        <w:separator/>
      </w:r>
    </w:p>
  </w:endnote>
  <w:endnote w:type="continuationSeparator" w:id="0">
    <w:p w14:paraId="4BEAFA94" w14:textId="77777777" w:rsidR="003732D1" w:rsidRDefault="003732D1" w:rsidP="00014AE4">
      <w:pPr>
        <w:spacing w:after="0" w:line="240" w:lineRule="auto"/>
      </w:pPr>
      <w:r>
        <w:continuationSeparator/>
      </w:r>
    </w:p>
  </w:endnote>
  <w:endnote w:type="continuationNotice" w:id="1">
    <w:p w14:paraId="43EF9863" w14:textId="77777777" w:rsidR="003732D1" w:rsidRDefault="00373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INPro">
    <w:altName w:val="Segoe Script"/>
    <w:panose1 w:val="020B0604020202020204"/>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277D" w14:textId="3C342E5B" w:rsidR="0040731C" w:rsidRPr="00327355" w:rsidRDefault="00327355" w:rsidP="0040731C">
    <w:pPr>
      <w:autoSpaceDE w:val="0"/>
      <w:autoSpaceDN w:val="0"/>
      <w:adjustRightInd w:val="0"/>
      <w:spacing w:after="0" w:line="240" w:lineRule="auto"/>
      <w:rPr>
        <w:rStyle w:val="Hyperlink"/>
        <w:rFonts w:ascii="DINPro" w:hAnsi="DINPro" w:cs="DINPro"/>
        <w:sz w:val="16"/>
        <w:szCs w:val="16"/>
      </w:rPr>
    </w:pPr>
    <w:r w:rsidRPr="00327355">
      <w:rPr>
        <w:rStyle w:val="Hyperlink"/>
        <w:noProof/>
      </w:rPr>
      <w:drawing>
        <wp:anchor distT="0" distB="0" distL="114300" distR="114300" simplePos="0" relativeHeight="251658242" behindDoc="0" locked="0" layoutInCell="1" allowOverlap="1" wp14:anchorId="533D96AA" wp14:editId="38E33EF6">
          <wp:simplePos x="0" y="0"/>
          <wp:positionH relativeFrom="margin">
            <wp:align>left</wp:align>
          </wp:positionH>
          <wp:positionV relativeFrom="margin">
            <wp:posOffset>8017721</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color w:val="333333"/>
        <w:sz w:val="16"/>
        <w:szCs w:val="16"/>
      </w:rPr>
      <w:fldChar w:fldCharType="begin"/>
    </w:r>
    <w:r>
      <w:rPr>
        <w:rFonts w:ascii="Arial" w:hAnsi="Arial" w:cs="Arial"/>
        <w:color w:val="333333"/>
        <w:sz w:val="16"/>
        <w:szCs w:val="16"/>
      </w:rPr>
      <w:instrText xml:space="preserve"> HYPERLINK "https://creativecommons.org/licenses/by-sa/3.0/de/" </w:instrText>
    </w:r>
    <w:r>
      <w:rPr>
        <w:rFonts w:ascii="Arial" w:hAnsi="Arial" w:cs="Arial"/>
        <w:color w:val="333333"/>
        <w:sz w:val="16"/>
        <w:szCs w:val="16"/>
      </w:rPr>
    </w:r>
    <w:r>
      <w:rPr>
        <w:rFonts w:ascii="Arial" w:hAnsi="Arial" w:cs="Arial"/>
        <w:color w:val="333333"/>
        <w:sz w:val="16"/>
        <w:szCs w:val="16"/>
      </w:rPr>
      <w:fldChar w:fldCharType="separate"/>
    </w:r>
    <w:r w:rsidR="0040731C" w:rsidRPr="00327355">
      <w:rPr>
        <w:rStyle w:val="Hyperlink"/>
        <w:rFonts w:ascii="Arial" w:hAnsi="Arial" w:cs="Arial"/>
        <w:sz w:val="16"/>
        <w:szCs w:val="16"/>
      </w:rPr>
      <w:t>Dieses Material steht unter der Creative-Commons-Lizenz Namensnennung – Weitergabe unter gleichen Bedingungen 3.0.</w:t>
    </w:r>
    <w:r w:rsidR="006C07CC" w:rsidRPr="00327355">
      <w:rPr>
        <w:rStyle w:val="Hyperlink"/>
        <w:rFonts w:ascii="Arial" w:hAnsi="Arial" w:cs="Arial"/>
        <w:sz w:val="16"/>
        <w:szCs w:val="16"/>
      </w:rPr>
      <w:t xml:space="preserve"> Deutschland</w:t>
    </w:r>
    <w:r w:rsidR="0040731C" w:rsidRPr="00327355">
      <w:rPr>
        <w:rStyle w:val="Hyperlink"/>
        <w:rFonts w:ascii="Arial" w:hAnsi="Arial" w:cs="Arial"/>
        <w:sz w:val="16"/>
        <w:szCs w:val="16"/>
      </w:rPr>
      <w:t xml:space="preserve"> Um eine Kopie dieser Lizenz zu sehen, besuchen Sie http://creativecommons.org/licenses/by-sa/3.0/de/</w:t>
    </w:r>
  </w:p>
  <w:p w14:paraId="47BBBB70" w14:textId="2AC4E874" w:rsidR="00C20EF1" w:rsidRPr="00073A86" w:rsidRDefault="00327355">
    <w:pPr>
      <w:pStyle w:val="Fuzeile"/>
      <w:jc w:val="center"/>
      <w:rPr>
        <w:rFonts w:ascii="Arial" w:hAnsi="Arial" w:cs="Arial"/>
        <w:sz w:val="20"/>
        <w:szCs w:val="20"/>
      </w:rPr>
    </w:pPr>
    <w:r>
      <w:rPr>
        <w:rFonts w:ascii="Arial" w:hAnsi="Arial" w:cs="Arial"/>
        <w:color w:val="333333"/>
        <w:sz w:val="16"/>
        <w:szCs w:val="16"/>
      </w:rPr>
      <w:fldChar w:fldCharType="end"/>
    </w:r>
  </w:p>
  <w:p w14:paraId="08128671" w14:textId="77777777" w:rsidR="00C20EF1" w:rsidRDefault="00C20E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37A2" w14:textId="77777777" w:rsidR="003732D1" w:rsidRDefault="003732D1" w:rsidP="00014AE4">
      <w:pPr>
        <w:spacing w:after="0" w:line="240" w:lineRule="auto"/>
      </w:pPr>
      <w:r>
        <w:separator/>
      </w:r>
    </w:p>
  </w:footnote>
  <w:footnote w:type="continuationSeparator" w:id="0">
    <w:p w14:paraId="3DA3909E" w14:textId="77777777" w:rsidR="003732D1" w:rsidRDefault="003732D1" w:rsidP="00014AE4">
      <w:pPr>
        <w:spacing w:after="0" w:line="240" w:lineRule="auto"/>
      </w:pPr>
      <w:r>
        <w:continuationSeparator/>
      </w:r>
    </w:p>
  </w:footnote>
  <w:footnote w:type="continuationNotice" w:id="1">
    <w:p w14:paraId="77B42CC3" w14:textId="77777777" w:rsidR="003732D1" w:rsidRDefault="00373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CD14" w14:textId="77777777" w:rsidR="00C20EF1" w:rsidRDefault="00C20EF1">
    <w:pPr>
      <w:pStyle w:val="Kopfzeile"/>
    </w:pPr>
    <w:r w:rsidRPr="00B01655">
      <w:rPr>
        <w:rFonts w:ascii="Arial" w:eastAsia="Times New Roman" w:hAnsi="Arial" w:cs="Times New Roman"/>
        <w:noProof/>
        <w:color w:val="333333"/>
        <w:lang w:eastAsia="de-DE"/>
      </w:rPr>
      <mc:AlternateContent>
        <mc:Choice Requires="wps">
          <w:drawing>
            <wp:anchor distT="45720" distB="45720" distL="114300" distR="114300" simplePos="0" relativeHeight="251658241" behindDoc="0" locked="0" layoutInCell="1" allowOverlap="1" wp14:anchorId="3BD48D9A" wp14:editId="64492C07">
              <wp:simplePos x="0" y="0"/>
              <wp:positionH relativeFrom="rightMargin">
                <wp:posOffset>11430</wp:posOffset>
              </wp:positionH>
              <wp:positionV relativeFrom="paragraph">
                <wp:posOffset>459105</wp:posOffset>
              </wp:positionV>
              <wp:extent cx="771525" cy="1404620"/>
              <wp:effectExtent l="0" t="0" r="9525" b="25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3C70F3B8" w14:textId="46028183" w:rsidR="00C20EF1" w:rsidRPr="00AC2223" w:rsidRDefault="00C20EF1" w:rsidP="00C93D17">
                          <w:pPr>
                            <w:jc w:val="right"/>
                            <w:rPr>
                              <w:rFonts w:ascii="Arial" w:hAnsi="Arial" w:cs="Arial"/>
                              <w:i/>
                              <w:sz w:val="18"/>
                              <w:szCs w:val="18"/>
                            </w:rPr>
                          </w:pPr>
                          <w:hyperlink r:id="rId1" w:history="1">
                            <w:r w:rsidRPr="00866E53">
                              <w:rPr>
                                <w:rStyle w:val="Hyperlink"/>
                                <w:rFonts w:ascii="Arial" w:hAnsi="Arial" w:cs="Arial"/>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48D9A" id="_x0000_t202" coordsize="21600,21600" o:spt="202" path="m,l,21600r21600,l21600,xe">
              <v:stroke joinstyle="miter"/>
              <v:path gradientshapeok="t" o:connecttype="rect"/>
            </v:shapetype>
            <v:shape id="Textfeld 2" o:spid="_x0000_s1028" type="#_x0000_t202" style="position:absolute;margin-left:.9pt;margin-top:36.15pt;width:60.75pt;height:110.6pt;z-index:25165824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" stroked="f">
              <v:textbox style="mso-fit-shape-to-text:t">
                <w:txbxContent>
                  <w:p w14:paraId="3C70F3B8" w14:textId="46028183" w:rsidR="00C20EF1" w:rsidRPr="00AC2223" w:rsidRDefault="00C20EF1" w:rsidP="00C93D17">
                    <w:pPr>
                      <w:jc w:val="right"/>
                      <w:rPr>
                        <w:rFonts w:ascii="Arial" w:hAnsi="Arial" w:cs="Arial"/>
                        <w:i/>
                        <w:sz w:val="18"/>
                        <w:szCs w:val="18"/>
                      </w:rPr>
                    </w:pPr>
                    <w:hyperlink r:id="rId2" w:history="1">
                      <w:r w:rsidRPr="00866E53">
                        <w:rPr>
                          <w:rStyle w:val="Hyperlink"/>
                          <w:rFonts w:ascii="Arial" w:hAnsi="Arial" w:cs="Arial"/>
                          <w:i/>
                          <w:sz w:val="18"/>
                          <w:szCs w:val="18"/>
                        </w:rPr>
                        <w:t>wb-web</w:t>
                      </w:r>
                    </w:hyperlink>
                  </w:p>
                </w:txbxContent>
              </v:textbox>
              <w10:wrap anchorx="margin"/>
            </v:shape>
          </w:pict>
        </mc:Fallback>
      </mc:AlternateContent>
    </w:r>
    <w:r>
      <w:rPr>
        <w:noProof/>
        <w:lang w:eastAsia="de-DE"/>
      </w:rPr>
      <w:drawing>
        <wp:anchor distT="0" distB="0" distL="114300" distR="114300" simplePos="0" relativeHeight="251658240" behindDoc="0" locked="0" layoutInCell="1" allowOverlap="1" wp14:anchorId="662AF5A3" wp14:editId="191E5A0A">
          <wp:simplePos x="0" y="0"/>
          <wp:positionH relativeFrom="column">
            <wp:posOffset>-895350</wp:posOffset>
          </wp:positionH>
          <wp:positionV relativeFrom="paragraph">
            <wp:posOffset>-443865</wp:posOffset>
          </wp:positionV>
          <wp:extent cx="7553325" cy="895350"/>
          <wp:effectExtent l="0" t="0" r="9525" b="0"/>
          <wp:wrapNone/>
          <wp:docPr id="11"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3">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3F"/>
    <w:multiLevelType w:val="hybridMultilevel"/>
    <w:tmpl w:val="F5FEBC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1460FD0"/>
    <w:multiLevelType w:val="hybridMultilevel"/>
    <w:tmpl w:val="84DE97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D8067B"/>
    <w:multiLevelType w:val="hybridMultilevel"/>
    <w:tmpl w:val="A1DAD4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44D54BA"/>
    <w:multiLevelType w:val="hybridMultilevel"/>
    <w:tmpl w:val="459E190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8803F40"/>
    <w:multiLevelType w:val="hybridMultilevel"/>
    <w:tmpl w:val="98E2AD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7B57D3"/>
    <w:multiLevelType w:val="multilevel"/>
    <w:tmpl w:val="2610A28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30F3A03"/>
    <w:multiLevelType w:val="hybridMultilevel"/>
    <w:tmpl w:val="A078894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5C2909"/>
    <w:multiLevelType w:val="hybridMultilevel"/>
    <w:tmpl w:val="86804B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06600AB"/>
    <w:multiLevelType w:val="hybridMultilevel"/>
    <w:tmpl w:val="47028C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540B28"/>
    <w:multiLevelType w:val="hybridMultilevel"/>
    <w:tmpl w:val="3A94CFD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 w15:restartNumberingAfterBreak="0">
    <w:nsid w:val="67DD5C0D"/>
    <w:multiLevelType w:val="hybridMultilevel"/>
    <w:tmpl w:val="5A70E4B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1E24293"/>
    <w:multiLevelType w:val="hybridMultilevel"/>
    <w:tmpl w:val="8A64C9D4"/>
    <w:lvl w:ilvl="0" w:tplc="2E168C3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1298834">
    <w:abstractNumId w:val="8"/>
  </w:num>
  <w:num w:numId="2" w16cid:durableId="746806970">
    <w:abstractNumId w:val="1"/>
  </w:num>
  <w:num w:numId="3" w16cid:durableId="1071780716">
    <w:abstractNumId w:val="9"/>
  </w:num>
  <w:num w:numId="4" w16cid:durableId="340401180">
    <w:abstractNumId w:val="5"/>
  </w:num>
  <w:num w:numId="5" w16cid:durableId="881598697">
    <w:abstractNumId w:val="2"/>
  </w:num>
  <w:num w:numId="6" w16cid:durableId="2093626395">
    <w:abstractNumId w:val="6"/>
  </w:num>
  <w:num w:numId="7" w16cid:durableId="771784589">
    <w:abstractNumId w:val="7"/>
  </w:num>
  <w:num w:numId="8" w16cid:durableId="110898317">
    <w:abstractNumId w:val="3"/>
  </w:num>
  <w:num w:numId="9" w16cid:durableId="1474374394">
    <w:abstractNumId w:val="0"/>
  </w:num>
  <w:num w:numId="10" w16cid:durableId="693381770">
    <w:abstractNumId w:val="4"/>
  </w:num>
  <w:num w:numId="11" w16cid:durableId="1956252646">
    <w:abstractNumId w:val="10"/>
  </w:num>
  <w:num w:numId="12" w16cid:durableId="1777362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12057"/>
    <w:rsid w:val="00014AE4"/>
    <w:rsid w:val="0003682D"/>
    <w:rsid w:val="00043539"/>
    <w:rsid w:val="00055254"/>
    <w:rsid w:val="00073A86"/>
    <w:rsid w:val="00097499"/>
    <w:rsid w:val="000A631B"/>
    <w:rsid w:val="000B33D4"/>
    <w:rsid w:val="000E619B"/>
    <w:rsid w:val="00154B63"/>
    <w:rsid w:val="00160D34"/>
    <w:rsid w:val="00172672"/>
    <w:rsid w:val="00184D2F"/>
    <w:rsid w:val="001C43DE"/>
    <w:rsid w:val="001D7A0C"/>
    <w:rsid w:val="00212CE2"/>
    <w:rsid w:val="0022714B"/>
    <w:rsid w:val="002311FA"/>
    <w:rsid w:val="00247A89"/>
    <w:rsid w:val="00252C32"/>
    <w:rsid w:val="0026602B"/>
    <w:rsid w:val="002B431B"/>
    <w:rsid w:val="002B7AE1"/>
    <w:rsid w:val="002B7B20"/>
    <w:rsid w:val="003071B5"/>
    <w:rsid w:val="0031708C"/>
    <w:rsid w:val="00327355"/>
    <w:rsid w:val="003277CC"/>
    <w:rsid w:val="00333725"/>
    <w:rsid w:val="00360C3F"/>
    <w:rsid w:val="00366444"/>
    <w:rsid w:val="00372E70"/>
    <w:rsid w:val="003732D1"/>
    <w:rsid w:val="003B00B1"/>
    <w:rsid w:val="003B72B2"/>
    <w:rsid w:val="003E319B"/>
    <w:rsid w:val="0040731C"/>
    <w:rsid w:val="0041295D"/>
    <w:rsid w:val="00421C02"/>
    <w:rsid w:val="00434DAD"/>
    <w:rsid w:val="00484F09"/>
    <w:rsid w:val="004957C2"/>
    <w:rsid w:val="004A2070"/>
    <w:rsid w:val="004B33AC"/>
    <w:rsid w:val="00527C57"/>
    <w:rsid w:val="005328AC"/>
    <w:rsid w:val="00546890"/>
    <w:rsid w:val="00583DC6"/>
    <w:rsid w:val="0058787C"/>
    <w:rsid w:val="005A1DD2"/>
    <w:rsid w:val="005B2946"/>
    <w:rsid w:val="005C650B"/>
    <w:rsid w:val="00621195"/>
    <w:rsid w:val="0062161D"/>
    <w:rsid w:val="00682600"/>
    <w:rsid w:val="006C07CC"/>
    <w:rsid w:val="006D2AF4"/>
    <w:rsid w:val="00723B4B"/>
    <w:rsid w:val="00726C8F"/>
    <w:rsid w:val="0074434B"/>
    <w:rsid w:val="007B0F48"/>
    <w:rsid w:val="007F6F01"/>
    <w:rsid w:val="00801BE1"/>
    <w:rsid w:val="008276AC"/>
    <w:rsid w:val="00836189"/>
    <w:rsid w:val="0086412D"/>
    <w:rsid w:val="00866E53"/>
    <w:rsid w:val="00875289"/>
    <w:rsid w:val="00894E64"/>
    <w:rsid w:val="008B0E78"/>
    <w:rsid w:val="008D00C4"/>
    <w:rsid w:val="008F3ECD"/>
    <w:rsid w:val="00927D64"/>
    <w:rsid w:val="00932967"/>
    <w:rsid w:val="009536BB"/>
    <w:rsid w:val="00972975"/>
    <w:rsid w:val="00987AC5"/>
    <w:rsid w:val="0099639D"/>
    <w:rsid w:val="009A290B"/>
    <w:rsid w:val="009A3012"/>
    <w:rsid w:val="009A58F1"/>
    <w:rsid w:val="009A797B"/>
    <w:rsid w:val="00A46E28"/>
    <w:rsid w:val="00A63C85"/>
    <w:rsid w:val="00A6496C"/>
    <w:rsid w:val="00AC2223"/>
    <w:rsid w:val="00B01655"/>
    <w:rsid w:val="00B26B12"/>
    <w:rsid w:val="00B619D3"/>
    <w:rsid w:val="00B812A5"/>
    <w:rsid w:val="00B94EB4"/>
    <w:rsid w:val="00B9780C"/>
    <w:rsid w:val="00BB1C70"/>
    <w:rsid w:val="00BC1B12"/>
    <w:rsid w:val="00BC2391"/>
    <w:rsid w:val="00BD5794"/>
    <w:rsid w:val="00BF1FB0"/>
    <w:rsid w:val="00C07190"/>
    <w:rsid w:val="00C20EF1"/>
    <w:rsid w:val="00C315A0"/>
    <w:rsid w:val="00C322B8"/>
    <w:rsid w:val="00C4615B"/>
    <w:rsid w:val="00C93D17"/>
    <w:rsid w:val="00CF16B5"/>
    <w:rsid w:val="00CF3FA4"/>
    <w:rsid w:val="00D04D28"/>
    <w:rsid w:val="00D215A2"/>
    <w:rsid w:val="00D33A98"/>
    <w:rsid w:val="00D71932"/>
    <w:rsid w:val="00D830D5"/>
    <w:rsid w:val="00DD0A88"/>
    <w:rsid w:val="00DD7B7C"/>
    <w:rsid w:val="00E00710"/>
    <w:rsid w:val="00E53294"/>
    <w:rsid w:val="00E5546C"/>
    <w:rsid w:val="00E744F6"/>
    <w:rsid w:val="00E84DD0"/>
    <w:rsid w:val="00ED28DD"/>
    <w:rsid w:val="00EF554C"/>
    <w:rsid w:val="00F04EC9"/>
    <w:rsid w:val="00F3380E"/>
    <w:rsid w:val="00F5698F"/>
    <w:rsid w:val="00F644FD"/>
    <w:rsid w:val="00FA7C6D"/>
    <w:rsid w:val="00FC3732"/>
    <w:rsid w:val="00FD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AB83"/>
  <w15:chartTrackingRefBased/>
  <w15:docId w15:val="{73C80F9C-3A1B-4481-B653-6360E893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1FB0"/>
  </w:style>
  <w:style w:type="paragraph" w:styleId="berschrift1">
    <w:name w:val="heading 1"/>
    <w:basedOn w:val="Standard"/>
    <w:link w:val="berschrift1Zchn"/>
    <w:uiPriority w:val="9"/>
    <w:qFormat/>
    <w:rsid w:val="00BF1F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AE4"/>
  </w:style>
  <w:style w:type="character" w:customStyle="1" w:styleId="berschrift1Zchn">
    <w:name w:val="Überschrift 1 Zchn"/>
    <w:basedOn w:val="Absatz-Standardschriftart"/>
    <w:link w:val="berschrift1"/>
    <w:uiPriority w:val="9"/>
    <w:rsid w:val="00BF1FB0"/>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BF1FB0"/>
    <w:rPr>
      <w:color w:val="0000FF" w:themeColor="hyperlink"/>
      <w:u w:val="single"/>
    </w:rPr>
  </w:style>
  <w:style w:type="paragraph" w:styleId="Listenabsatz">
    <w:name w:val="List Paragraph"/>
    <w:basedOn w:val="Standard"/>
    <w:uiPriority w:val="34"/>
    <w:qFormat/>
    <w:rsid w:val="00BF1FB0"/>
    <w:pPr>
      <w:ind w:left="720"/>
      <w:contextualSpacing/>
    </w:pPr>
  </w:style>
  <w:style w:type="paragraph" w:customStyle="1" w:styleId="Standard1">
    <w:name w:val="Standard1"/>
    <w:rsid w:val="009536BB"/>
    <w:pPr>
      <w:spacing w:after="0"/>
    </w:pPr>
    <w:rPr>
      <w:rFonts w:ascii="Arial" w:eastAsia="Arial" w:hAnsi="Arial" w:cs="Arial"/>
      <w:color w:val="000000"/>
      <w:lang w:eastAsia="de-DE"/>
    </w:rPr>
  </w:style>
  <w:style w:type="character" w:styleId="Kommentarzeichen">
    <w:name w:val="annotation reference"/>
    <w:basedOn w:val="Absatz-Standardschriftart"/>
    <w:uiPriority w:val="99"/>
    <w:semiHidden/>
    <w:unhideWhenUsed/>
    <w:rsid w:val="002B431B"/>
    <w:rPr>
      <w:sz w:val="16"/>
      <w:szCs w:val="16"/>
    </w:rPr>
  </w:style>
  <w:style w:type="paragraph" w:styleId="Kommentartext">
    <w:name w:val="annotation text"/>
    <w:basedOn w:val="Standard"/>
    <w:link w:val="KommentartextZchn"/>
    <w:uiPriority w:val="99"/>
    <w:semiHidden/>
    <w:unhideWhenUsed/>
    <w:rsid w:val="002B43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B431B"/>
    <w:rPr>
      <w:sz w:val="20"/>
      <w:szCs w:val="20"/>
    </w:rPr>
  </w:style>
  <w:style w:type="paragraph" w:styleId="Kommentarthema">
    <w:name w:val="annotation subject"/>
    <w:basedOn w:val="Kommentartext"/>
    <w:next w:val="Kommentartext"/>
    <w:link w:val="KommentarthemaZchn"/>
    <w:uiPriority w:val="99"/>
    <w:semiHidden/>
    <w:unhideWhenUsed/>
    <w:rsid w:val="002B431B"/>
    <w:rPr>
      <w:b/>
      <w:bCs/>
    </w:rPr>
  </w:style>
  <w:style w:type="character" w:customStyle="1" w:styleId="KommentarthemaZchn">
    <w:name w:val="Kommentarthema Zchn"/>
    <w:basedOn w:val="KommentartextZchn"/>
    <w:link w:val="Kommentarthema"/>
    <w:uiPriority w:val="99"/>
    <w:semiHidden/>
    <w:rsid w:val="002B431B"/>
    <w:rPr>
      <w:b/>
      <w:bCs/>
      <w:sz w:val="20"/>
      <w:szCs w:val="20"/>
    </w:rPr>
  </w:style>
  <w:style w:type="paragraph" w:styleId="Sprechblasentext">
    <w:name w:val="Balloon Text"/>
    <w:basedOn w:val="Standard"/>
    <w:link w:val="SprechblasentextZchn"/>
    <w:uiPriority w:val="99"/>
    <w:semiHidden/>
    <w:unhideWhenUsed/>
    <w:rsid w:val="002B43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431B"/>
    <w:rPr>
      <w:rFonts w:ascii="Segoe UI" w:hAnsi="Segoe UI" w:cs="Segoe UI"/>
      <w:sz w:val="18"/>
      <w:szCs w:val="18"/>
    </w:rPr>
  </w:style>
  <w:style w:type="character" w:styleId="NichtaufgelsteErwhnung">
    <w:name w:val="Unresolved Mention"/>
    <w:basedOn w:val="Absatz-Standardschriftart"/>
    <w:uiPriority w:val="99"/>
    <w:semiHidden/>
    <w:unhideWhenUsed/>
    <w:rsid w:val="0041295D"/>
    <w:rPr>
      <w:color w:val="808080"/>
      <w:shd w:val="clear" w:color="auto" w:fill="E6E6E6"/>
    </w:rPr>
  </w:style>
  <w:style w:type="paragraph" w:styleId="berarbeitung">
    <w:name w:val="Revision"/>
    <w:hidden/>
    <w:uiPriority w:val="99"/>
    <w:semiHidden/>
    <w:rsid w:val="00866E53"/>
    <w:pPr>
      <w:spacing w:after="0" w:line="240" w:lineRule="auto"/>
    </w:pPr>
  </w:style>
  <w:style w:type="character" w:styleId="BesuchterLink">
    <w:name w:val="FollowedHyperlink"/>
    <w:basedOn w:val="Absatz-Standardschriftart"/>
    <w:uiPriority w:val="99"/>
    <w:semiHidden/>
    <w:unhideWhenUsed/>
    <w:rsid w:val="00B9780C"/>
    <w:rPr>
      <w:color w:val="800080" w:themeColor="followedHyperlink"/>
      <w:u w:val="single"/>
    </w:rPr>
  </w:style>
  <w:style w:type="paragraph" w:styleId="StandardWeb">
    <w:name w:val="Normal (Web)"/>
    <w:basedOn w:val="Standard"/>
    <w:uiPriority w:val="99"/>
    <w:unhideWhenUsed/>
    <w:rsid w:val="009A30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A3012"/>
    <w:rPr>
      <w:b/>
      <w:bCs/>
    </w:rPr>
  </w:style>
  <w:style w:type="paragraph" w:styleId="Beschriftung">
    <w:name w:val="caption"/>
    <w:basedOn w:val="Standard"/>
    <w:next w:val="Standard"/>
    <w:uiPriority w:val="35"/>
    <w:unhideWhenUsed/>
    <w:qFormat/>
    <w:rsid w:val="001C43DE"/>
    <w:pPr>
      <w:spacing w:line="240" w:lineRule="auto"/>
    </w:pPr>
    <w:rPr>
      <w:i/>
      <w:iCs/>
      <w:color w:val="1F497D" w:themeColor="text2"/>
      <w:sz w:val="18"/>
      <w:szCs w:val="18"/>
    </w:rPr>
  </w:style>
  <w:style w:type="paragraph" w:customStyle="1" w:styleId="p1">
    <w:name w:val="p1"/>
    <w:basedOn w:val="Standard"/>
    <w:rsid w:val="00B619D3"/>
    <w:pPr>
      <w:spacing w:after="0" w:line="240" w:lineRule="auto"/>
    </w:pPr>
    <w:rPr>
      <w:rFonts w:ascii="Helvetica" w:eastAsia="Times New Roman" w:hAnsi="Helvetica" w:cs="Times New Roman"/>
      <w:color w:val="000000"/>
      <w:sz w:val="15"/>
      <w:szCs w:val="15"/>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381216">
      <w:bodyDiv w:val="1"/>
      <w:marLeft w:val="0"/>
      <w:marRight w:val="0"/>
      <w:marTop w:val="0"/>
      <w:marBottom w:val="0"/>
      <w:divBdr>
        <w:top w:val="none" w:sz="0" w:space="0" w:color="auto"/>
        <w:left w:val="none" w:sz="0" w:space="0" w:color="auto"/>
        <w:bottom w:val="none" w:sz="0" w:space="0" w:color="auto"/>
        <w:right w:val="none" w:sz="0" w:space="0" w:color="auto"/>
      </w:divBdr>
    </w:div>
    <w:div w:id="15797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selab.io/datenschutzerklaru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nselab.io/wieso-immersive-learning/immersive-learning-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eativecommons.org/licenses/by-sa/3.0/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b-web.de/material/medien/immersive-learning-guid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b-web.de/" TargetMode="External"/><Relationship Id="rId1" Type="http://schemas.openxmlformats.org/officeDocument/2006/relationships/hyperlink" Target="https://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5389132632ca22c2a7144df96acb661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7b1d2a1f9ccc0045eb75c38c5a43cc18"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C1EEF-1F80-4839-B497-461F951D0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F22CF-3353-434A-B1FE-A34F5CBA22C9}">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customXml/itemProps3.xml><?xml version="1.0" encoding="utf-8"?>
<ds:datastoreItem xmlns:ds="http://schemas.openxmlformats.org/officeDocument/2006/customXml" ds:itemID="{872EC98C-0190-47FE-9C46-85EB16A9191E}">
  <ds:schemaRefs>
    <ds:schemaRef ds:uri="http://schemas.microsoft.com/sharepoint/v3/contenttype/forms"/>
  </ds:schemaRefs>
</ds:datastoreItem>
</file>

<file path=customXml/itemProps4.xml><?xml version="1.0" encoding="utf-8"?>
<ds:datastoreItem xmlns:ds="http://schemas.openxmlformats.org/officeDocument/2006/customXml" ds:itemID="{3C56E8E8-3970-4730-BF98-9D125ED3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4897</CharactersWithSpaces>
  <SharedDoc>false</SharedDoc>
  <HLinks>
    <vt:vector size="42" baseType="variant">
      <vt:variant>
        <vt:i4>3670125</vt:i4>
      </vt:variant>
      <vt:variant>
        <vt:i4>15</vt:i4>
      </vt:variant>
      <vt:variant>
        <vt:i4>0</vt:i4>
      </vt:variant>
      <vt:variant>
        <vt:i4>5</vt:i4>
      </vt:variant>
      <vt:variant>
        <vt:lpwstr>https://wb-web.de/material/methoden/neurodidaktik-fur-trainer.html</vt:lpwstr>
      </vt:variant>
      <vt:variant>
        <vt:lpwstr/>
      </vt:variant>
      <vt:variant>
        <vt:i4>4063322</vt:i4>
      </vt:variant>
      <vt:variant>
        <vt:i4>12</vt:i4>
      </vt:variant>
      <vt:variant>
        <vt:i4>0</vt:i4>
      </vt:variant>
      <vt:variant>
        <vt:i4>5</vt:i4>
      </vt:variant>
      <vt:variant>
        <vt:lpwstr>mailto:info@wb-web.de</vt:lpwstr>
      </vt:variant>
      <vt:variant>
        <vt:lpwstr/>
      </vt:variant>
      <vt:variant>
        <vt:i4>8060980</vt:i4>
      </vt:variant>
      <vt:variant>
        <vt:i4>9</vt:i4>
      </vt:variant>
      <vt:variant>
        <vt:i4>0</vt:i4>
      </vt:variant>
      <vt:variant>
        <vt:i4>5</vt:i4>
      </vt:variant>
      <vt:variant>
        <vt:lpwstr>https://creativecommons.org/licenses/by-sa/3.0/de/</vt:lpwstr>
      </vt:variant>
      <vt:variant>
        <vt:lpwstr/>
      </vt:variant>
      <vt:variant>
        <vt:i4>4653060</vt:i4>
      </vt:variant>
      <vt:variant>
        <vt:i4>6</vt:i4>
      </vt:variant>
      <vt:variant>
        <vt:i4>0</vt:i4>
      </vt:variant>
      <vt:variant>
        <vt:i4>5</vt:i4>
      </vt:variant>
      <vt:variant>
        <vt:lpwstr>https://wb-web.de/community/autorenhinweise-user/formale-richtlinien.html</vt:lpwstr>
      </vt:variant>
      <vt:variant>
        <vt:lpwstr/>
      </vt:variant>
      <vt:variant>
        <vt:i4>5832829</vt:i4>
      </vt:variant>
      <vt:variant>
        <vt:i4>3</vt:i4>
      </vt:variant>
      <vt:variant>
        <vt:i4>0</vt:i4>
      </vt:variant>
      <vt:variant>
        <vt:i4>5</vt:i4>
      </vt:variant>
      <vt:variant>
        <vt:lpwstr>https://iz.or.at/wp-content/uploads/2022/07/DIGIVERSITY_DE.pdf</vt:lpwstr>
      </vt:variant>
      <vt:variant>
        <vt:lpwstr/>
      </vt:variant>
      <vt:variant>
        <vt:i4>8060980</vt:i4>
      </vt:variant>
      <vt:variant>
        <vt:i4>0</vt:i4>
      </vt:variant>
      <vt:variant>
        <vt:i4>0</vt:i4>
      </vt:variant>
      <vt:variant>
        <vt:i4>5</vt:i4>
      </vt:variant>
      <vt:variant>
        <vt:lpwstr>https://creativecommons.org/licenses/by-sa/3.0/de/</vt:lpwstr>
      </vt:variant>
      <vt:variant>
        <vt:lpwstr/>
      </vt:variant>
      <vt:variant>
        <vt:i4>2949172</vt:i4>
      </vt:variant>
      <vt:variant>
        <vt:i4>0</vt:i4>
      </vt:variant>
      <vt:variant>
        <vt:i4>0</vt:i4>
      </vt:variant>
      <vt:variant>
        <vt:i4>5</vt:i4>
      </vt:variant>
      <vt:variant>
        <vt:lpwstr>https://wb-web.de/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Kilian, Lars</cp:lastModifiedBy>
  <cp:revision>4</cp:revision>
  <cp:lastPrinted>2023-04-17T20:17:00Z</cp:lastPrinted>
  <dcterms:created xsi:type="dcterms:W3CDTF">2026-05-07T12:10:00Z</dcterms:created>
  <dcterms:modified xsi:type="dcterms:W3CDTF">2026-05-07T12:34:00Z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