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09936D" w14:textId="250E3233" w:rsidR="008E5F9E" w:rsidRPr="008E5F9E" w:rsidRDefault="008E5F9E" w:rsidP="008E5F9E">
      <w:pPr>
        <w:pStyle w:val="Materialtyp1"/>
      </w:pPr>
      <w:r>
        <w:t>Buchvorstellung</w:t>
      </w:r>
    </w:p>
    <w:p w14:paraId="462071DB" w14:textId="01AB91EB" w:rsidR="00BF1FB0" w:rsidRPr="00CF16B5" w:rsidRDefault="00BF1FB0" w:rsidP="00BB1C70">
      <w:pPr>
        <w:rPr>
          <w:rFonts w:ascii="Arial" w:hAnsi="Arial" w:cs="Arial"/>
          <w:b/>
          <w:color w:val="0049A2"/>
          <w:sz w:val="32"/>
        </w:rPr>
      </w:pPr>
      <w:r w:rsidRPr="00CF16B5">
        <w:rPr>
          <w:rFonts w:ascii="Arial" w:hAnsi="Arial" w:cs="Arial"/>
          <w:b/>
          <w:color w:val="0049A2"/>
          <w:sz w:val="32"/>
        </w:rPr>
        <w:t>Wie erstelle ich Buchvorstellungen für wb-web?</w:t>
      </w:r>
    </w:p>
    <w:p w14:paraId="387E7275" w14:textId="77777777" w:rsidR="000F50AD" w:rsidRPr="00C075F3" w:rsidRDefault="00915E82" w:rsidP="00A400F2">
      <w:pPr>
        <w:pStyle w:val="StandardWeb"/>
        <w:shd w:val="clear" w:color="auto" w:fill="FFFFFF"/>
        <w:spacing w:before="0" w:beforeAutospacing="0" w:after="0" w:afterAutospacing="0" w:line="276" w:lineRule="auto"/>
        <w:rPr>
          <w:rStyle w:val="Fett"/>
          <w:rFonts w:ascii="Arial" w:hAnsi="Arial" w:cs="Arial"/>
          <w:i/>
          <w:iCs/>
          <w:color w:val="3A3A3A"/>
          <w:bdr w:val="none" w:sz="0" w:space="0" w:color="auto" w:frame="1"/>
        </w:rPr>
      </w:pPr>
      <w:r w:rsidRPr="00C075F3">
        <w:rPr>
          <w:rFonts w:ascii="Arial" w:hAnsi="Arial" w:cs="Arial"/>
          <w:i/>
          <w:iCs/>
          <w:noProof/>
          <w:color w:val="3A3A3A"/>
          <w:bdr w:val="none" w:sz="0" w:space="0" w:color="auto" w:frame="1"/>
        </w:rPr>
        <w:drawing>
          <wp:anchor distT="0" distB="0" distL="114300" distR="114300" simplePos="0" relativeHeight="251659264" behindDoc="0" locked="0" layoutInCell="1" allowOverlap="1" wp14:anchorId="619D0B4D" wp14:editId="1B74C84B">
            <wp:simplePos x="0" y="0"/>
            <wp:positionH relativeFrom="margin">
              <wp:align>left</wp:align>
            </wp:positionH>
            <wp:positionV relativeFrom="paragraph">
              <wp:posOffset>29210</wp:posOffset>
            </wp:positionV>
            <wp:extent cx="1968500" cy="2759075"/>
            <wp:effectExtent l="0" t="0" r="0" b="3175"/>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68500" cy="2759075"/>
                    </a:xfrm>
                    <a:prstGeom prst="rect">
                      <a:avLst/>
                    </a:prstGeom>
                  </pic:spPr>
                </pic:pic>
              </a:graphicData>
            </a:graphic>
            <wp14:sizeRelH relativeFrom="margin">
              <wp14:pctWidth>0</wp14:pctWidth>
            </wp14:sizeRelH>
            <wp14:sizeRelV relativeFrom="margin">
              <wp14:pctHeight>0</wp14:pctHeight>
            </wp14:sizeRelV>
          </wp:anchor>
        </w:drawing>
      </w:r>
      <w:r w:rsidR="00644AF2" w:rsidRPr="00C075F3">
        <w:rPr>
          <w:rStyle w:val="Fett"/>
          <w:rFonts w:ascii="Arial" w:hAnsi="Arial" w:cs="Arial"/>
          <w:i/>
          <w:iCs/>
          <w:color w:val="3A3A3A"/>
          <w:bdr w:val="none" w:sz="0" w:space="0" w:color="auto" w:frame="1"/>
        </w:rPr>
        <w:t>Die dritte Auflage des Wörterbuchs versammelt den derzeitigen Wissens- und Diskussionsstand zu allen wichtigen Sachthemen der Erwachsenen- und Weiterbildung. Die digitale Version des Wörterbuchs macht alle 309 Artikel kostenfrei für die Recherche, Lektüre und Nachnutzung verfügbar.</w:t>
      </w:r>
    </w:p>
    <w:p w14:paraId="3807C156" w14:textId="77777777" w:rsidR="000F50AD" w:rsidRPr="00C075F3" w:rsidRDefault="000F50AD" w:rsidP="00A400F2">
      <w:pPr>
        <w:pStyle w:val="StandardWeb"/>
        <w:shd w:val="clear" w:color="auto" w:fill="FFFFFF"/>
        <w:spacing w:before="0" w:beforeAutospacing="0" w:after="0" w:afterAutospacing="0" w:line="276" w:lineRule="auto"/>
        <w:rPr>
          <w:rStyle w:val="Fett"/>
          <w:rFonts w:ascii="Arial" w:hAnsi="Arial" w:cs="Arial"/>
          <w:i/>
          <w:iCs/>
          <w:color w:val="3A3A3A"/>
          <w:bdr w:val="none" w:sz="0" w:space="0" w:color="auto" w:frame="1"/>
        </w:rPr>
      </w:pPr>
    </w:p>
    <w:p w14:paraId="16F3DAC7" w14:textId="65F9B7A9" w:rsidR="00A400F2" w:rsidRPr="00C075F3" w:rsidRDefault="00A400F2" w:rsidP="00A400F2">
      <w:pPr>
        <w:pStyle w:val="StandardWeb"/>
        <w:shd w:val="clear" w:color="auto" w:fill="FFFFFF"/>
        <w:spacing w:before="0" w:beforeAutospacing="0" w:after="0" w:afterAutospacing="0" w:line="276" w:lineRule="auto"/>
        <w:rPr>
          <w:rStyle w:val="Fett"/>
          <w:rFonts w:ascii="Arial" w:hAnsi="Arial" w:cs="Arial"/>
          <w:b w:val="0"/>
          <w:bCs w:val="0"/>
          <w:color w:val="3A3A3A"/>
          <w:bdr w:val="none" w:sz="0" w:space="0" w:color="auto" w:frame="1"/>
        </w:rPr>
      </w:pPr>
      <w:r w:rsidRPr="00C075F3">
        <w:rPr>
          <w:rStyle w:val="Fett"/>
          <w:rFonts w:ascii="Arial" w:hAnsi="Arial" w:cs="Arial"/>
          <w:b w:val="0"/>
          <w:bCs w:val="0"/>
          <w:color w:val="3A3A3A"/>
          <w:bdr w:val="none" w:sz="0" w:space="0" w:color="auto" w:frame="1"/>
        </w:rPr>
        <w:t xml:space="preserve">In jeder Wissenschaftsdisziplin, in jedem Berufs- und Praxisfeld bildet sich mit der Zeit eine Fachsprache heraus. Mit eben diesem Vokabular aus Fachbegriffen wird eine effiziente Kommunikation untereinander ebenso wie eine Verständigung mit Akteuren in Praxis und Politik, letztlich aber auch eine Abgrenzung gegenüber anderen Disziplinen und der Alltagssprache möglich. Auch wenn die Erwachsenenbildung </w:t>
      </w:r>
      <w:proofErr w:type="gramStart"/>
      <w:r w:rsidRPr="00C075F3">
        <w:rPr>
          <w:rStyle w:val="Fett"/>
          <w:rFonts w:ascii="Arial" w:hAnsi="Arial" w:cs="Arial"/>
          <w:b w:val="0"/>
          <w:bCs w:val="0"/>
          <w:color w:val="3A3A3A"/>
          <w:bdr w:val="none" w:sz="0" w:space="0" w:color="auto" w:frame="1"/>
        </w:rPr>
        <w:t>als vergleichsweise</w:t>
      </w:r>
      <w:proofErr w:type="gramEnd"/>
      <w:r w:rsidRPr="00C075F3">
        <w:rPr>
          <w:rStyle w:val="Fett"/>
          <w:rFonts w:ascii="Arial" w:hAnsi="Arial" w:cs="Arial"/>
          <w:b w:val="0"/>
          <w:bCs w:val="0"/>
          <w:color w:val="3A3A3A"/>
          <w:bdr w:val="none" w:sz="0" w:space="0" w:color="auto" w:frame="1"/>
        </w:rPr>
        <w:t xml:space="preserve"> junge eigenständige Wissenschaftsdisziplin gilt, so gab und gibt es auch hier immer wieder das Bedürfnis, das Vokabular des Handlungs- und Forschungsfeldes rund um das Lernen Erwachsener jenseits gegenwarts- und gemeinsprachlicher Lexika zu erfassen, zu systematisieren und verständlich zu machen. </w:t>
      </w:r>
    </w:p>
    <w:p w14:paraId="4F90E1B6" w14:textId="77777777" w:rsidR="00120F74" w:rsidRDefault="00120F74" w:rsidP="00A400F2">
      <w:pPr>
        <w:pStyle w:val="StandardWeb"/>
        <w:shd w:val="clear" w:color="auto" w:fill="FFFFFF"/>
        <w:spacing w:before="0" w:beforeAutospacing="0" w:after="0" w:afterAutospacing="0" w:line="276" w:lineRule="auto"/>
        <w:rPr>
          <w:rStyle w:val="Fett"/>
          <w:rFonts w:ascii="Arial" w:hAnsi="Arial" w:cs="Arial"/>
          <w:b w:val="0"/>
          <w:bCs w:val="0"/>
          <w:color w:val="3A3A3A"/>
          <w:bdr w:val="none" w:sz="0" w:space="0" w:color="auto" w:frame="1"/>
        </w:rPr>
      </w:pPr>
    </w:p>
    <w:p w14:paraId="241CB0A7" w14:textId="0B798285" w:rsidR="00A400F2" w:rsidRPr="00C075F3" w:rsidRDefault="00A400F2" w:rsidP="00A400F2">
      <w:pPr>
        <w:pStyle w:val="StandardWeb"/>
        <w:shd w:val="clear" w:color="auto" w:fill="FFFFFF"/>
        <w:spacing w:before="0" w:beforeAutospacing="0" w:after="0" w:afterAutospacing="0" w:line="276" w:lineRule="auto"/>
        <w:rPr>
          <w:rFonts w:ascii="Arial" w:hAnsi="Arial" w:cs="Arial"/>
          <w:color w:val="3A3A3A"/>
        </w:rPr>
      </w:pPr>
      <w:r w:rsidRPr="00C075F3">
        <w:rPr>
          <w:rStyle w:val="Fett"/>
          <w:rFonts w:ascii="Arial" w:hAnsi="Arial" w:cs="Arial"/>
          <w:b w:val="0"/>
          <w:bCs w:val="0"/>
          <w:color w:val="3A3A3A"/>
          <w:bdr w:val="none" w:sz="0" w:space="0" w:color="auto" w:frame="1"/>
        </w:rPr>
        <w:t>So erschien vor mehr als zwei Jahrzehnten das erste Wörterbuch, seinerzeit unter dem</w:t>
      </w:r>
      <w:r w:rsidRPr="00C075F3">
        <w:rPr>
          <w:rStyle w:val="Fett"/>
          <w:rFonts w:ascii="Arial" w:hAnsi="Arial" w:cs="Arial"/>
          <w:color w:val="3A3A3A"/>
          <w:bdr w:val="none" w:sz="0" w:space="0" w:color="auto" w:frame="1"/>
        </w:rPr>
        <w:t xml:space="preserve"> </w:t>
      </w:r>
      <w:r w:rsidRPr="00120F74">
        <w:rPr>
          <w:rStyle w:val="Fett"/>
          <w:rFonts w:ascii="Arial" w:hAnsi="Arial" w:cs="Arial"/>
          <w:b w:val="0"/>
          <w:bCs w:val="0"/>
          <w:color w:val="3A3A3A"/>
          <w:bdr w:val="none" w:sz="0" w:space="0" w:color="auto" w:frame="1"/>
        </w:rPr>
        <w:t>Titel</w:t>
      </w:r>
      <w:r w:rsidRPr="00C075F3">
        <w:rPr>
          <w:rStyle w:val="Fett"/>
          <w:rFonts w:ascii="Arial" w:hAnsi="Arial" w:cs="Arial"/>
          <w:color w:val="3A3A3A"/>
          <w:bdr w:val="none" w:sz="0" w:space="0" w:color="auto" w:frame="1"/>
        </w:rPr>
        <w:t xml:space="preserve"> </w:t>
      </w:r>
      <w:r w:rsidRPr="00C075F3">
        <w:rPr>
          <w:rStyle w:val="Hervorhebung"/>
          <w:rFonts w:ascii="Arial" w:hAnsi="Arial" w:cs="Arial"/>
          <w:color w:val="3A3A3A"/>
          <w:bdr w:val="none" w:sz="0" w:space="0" w:color="auto" w:frame="1"/>
        </w:rPr>
        <w:t xml:space="preserve">Wörterbuch Erwachsenenpädagogik. </w:t>
      </w:r>
      <w:r w:rsidRPr="00120F74">
        <w:rPr>
          <w:rStyle w:val="Hervorhebung"/>
          <w:rFonts w:ascii="Arial" w:hAnsi="Arial" w:cs="Arial"/>
          <w:i w:val="0"/>
          <w:iCs w:val="0"/>
          <w:color w:val="3A3A3A"/>
          <w:bdr w:val="none" w:sz="0" w:space="0" w:color="auto" w:frame="1"/>
        </w:rPr>
        <w:t>Zehn Jahre später war eine Aktualisierung geboten, die unter dem Titel</w:t>
      </w:r>
      <w:r w:rsidRPr="00C075F3">
        <w:rPr>
          <w:rStyle w:val="Hervorhebung"/>
          <w:rFonts w:ascii="Arial" w:hAnsi="Arial" w:cs="Arial"/>
          <w:color w:val="3A3A3A"/>
          <w:bdr w:val="none" w:sz="0" w:space="0" w:color="auto" w:frame="1"/>
        </w:rPr>
        <w:t xml:space="preserve"> Wörterbuch Erwachsenenbildung</w:t>
      </w:r>
      <w:r w:rsidRPr="00C075F3">
        <w:rPr>
          <w:rFonts w:ascii="Arial" w:hAnsi="Arial" w:cs="Arial"/>
          <w:color w:val="3A3A3A"/>
        </w:rPr>
        <w:t> veröffentlicht wurde. Ein weiteres Jahrzehnt später sahen sich die Herausgeber angesichts eines kontinuierlichen Bedeutungszuwachses der Erwachsenenbildung und dynamischer Entwicklungen in Praxis, Politik und Wissenschaft angehalten, eine dritte Auflage zu konzipieren, die eine Vielzahl neuer Begriffe berücksichtigt, sich von anderen Begriffen, die nur mehr historisch von Bedeutung sind, verabschiedet, oder auch Stichwörter zusammengelegt und grundsätzlich neu verortet.</w:t>
      </w:r>
    </w:p>
    <w:p w14:paraId="7BB1BE85" w14:textId="77777777" w:rsidR="00A400F2" w:rsidRPr="00C075F3" w:rsidRDefault="00A400F2" w:rsidP="00A400F2">
      <w:pPr>
        <w:pStyle w:val="StandardWeb"/>
        <w:shd w:val="clear" w:color="auto" w:fill="FFFFFF"/>
        <w:spacing w:before="0" w:beforeAutospacing="0" w:after="0" w:afterAutospacing="0" w:line="276" w:lineRule="auto"/>
        <w:rPr>
          <w:rStyle w:val="Hervorhebung"/>
          <w:rFonts w:ascii="Arial" w:hAnsi="Arial" w:cs="Arial"/>
          <w:color w:val="3A3A3A"/>
          <w:bdr w:val="none" w:sz="0" w:space="0" w:color="auto" w:frame="1"/>
        </w:rPr>
      </w:pPr>
      <w:r w:rsidRPr="00C075F3">
        <w:rPr>
          <w:rFonts w:ascii="Arial" w:hAnsi="Arial" w:cs="Arial"/>
          <w:color w:val="3A3A3A"/>
        </w:rPr>
        <w:t xml:space="preserve">So entstand ein Textkorpus, der den Anspruch verfolgt, den derzeitigen Wissens- und Diskussionsstand auf den Gebieten Didaktik und Methodik, Wissenschaftsentwicklung und Geschichte der Disziplin, Lernen und Lerntheorien, Organisationen und Institutionen, Politik und Recht sowie Professionsentwicklung </w:t>
      </w:r>
      <w:r w:rsidRPr="00C075F3">
        <w:rPr>
          <w:rFonts w:ascii="Arial" w:hAnsi="Arial" w:cs="Arial"/>
          <w:color w:val="3A3A3A"/>
        </w:rPr>
        <w:lastRenderedPageBreak/>
        <w:t>und Internationalisierung zu bündeln. Gleichzeitig hat das Buch einen neuen Titel erhalten: </w:t>
      </w:r>
      <w:r w:rsidRPr="00C075F3">
        <w:rPr>
          <w:rStyle w:val="Hervorhebung"/>
          <w:rFonts w:ascii="Arial" w:hAnsi="Arial" w:cs="Arial"/>
          <w:color w:val="3A3A3A"/>
          <w:bdr w:val="none" w:sz="0" w:space="0" w:color="auto" w:frame="1"/>
        </w:rPr>
        <w:t>Wörterbuch Erwachsenen- und Weiterbildung.</w:t>
      </w:r>
    </w:p>
    <w:p w14:paraId="6CE6FBEF" w14:textId="77777777" w:rsidR="00A400F2" w:rsidRPr="00120F74" w:rsidRDefault="00A400F2" w:rsidP="00A400F2">
      <w:pPr>
        <w:pStyle w:val="StandardWeb"/>
        <w:shd w:val="clear" w:color="auto" w:fill="FFFFFF"/>
        <w:spacing w:before="0" w:beforeAutospacing="0" w:after="0" w:afterAutospacing="0" w:line="276" w:lineRule="auto"/>
        <w:rPr>
          <w:rFonts w:ascii="Arial" w:hAnsi="Arial" w:cs="Arial"/>
          <w:i/>
          <w:iCs/>
          <w:color w:val="3A3A3A"/>
        </w:rPr>
      </w:pPr>
      <w:r w:rsidRPr="00120F74">
        <w:rPr>
          <w:rStyle w:val="Hervorhebung"/>
          <w:rFonts w:ascii="Arial" w:hAnsi="Arial" w:cs="Arial"/>
          <w:i w:val="0"/>
          <w:iCs w:val="0"/>
          <w:color w:val="3A3A3A"/>
          <w:bdr w:val="none" w:sz="0" w:space="0" w:color="auto" w:frame="1"/>
        </w:rPr>
        <w:t>Dieses Buch erschien Anfang April 2023 im Verlag Julius Klinkhardt sowohl als gedruckte Ausgabe als auch als Open-Access-Version. Letztere ist vom Deutschen Institut für Erwachsenenbildung – Leibniz-Zentrum für Lebenslanges Lernen im Rahmen der Open-Access-Strategie finanziell gefördert worden und ermöglicht den kostenfreien Zugang zu allen 309 Artikeln. Diese</w:t>
      </w:r>
      <w:r w:rsidRPr="00120F74">
        <w:rPr>
          <w:rFonts w:ascii="Arial" w:hAnsi="Arial" w:cs="Arial"/>
          <w:i/>
          <w:iCs/>
          <w:color w:val="3A3A3A"/>
        </w:rPr>
        <w:t xml:space="preserve"> sind sowohl im HTML als auch als PDF verfügbar, mit einer CC-Lizenz (CC BY-NC-ND) ausgestattet und über ein Hyperlink-System untereinander sowie mit einem Stichwortverzeichnis verknüpft. Jedem Beitrag sind zudem ausgewählte Literaturangaben für eine weiterführende Lektüre beigefügt.</w:t>
      </w:r>
    </w:p>
    <w:p w14:paraId="745BF755" w14:textId="16258714" w:rsidR="00A400F2" w:rsidRPr="00120F74" w:rsidRDefault="00A400F2" w:rsidP="00A400F2">
      <w:pPr>
        <w:pStyle w:val="StandardWeb"/>
        <w:shd w:val="clear" w:color="auto" w:fill="FFFFFF"/>
        <w:spacing w:before="0" w:beforeAutospacing="0" w:after="0" w:afterAutospacing="0" w:line="276" w:lineRule="auto"/>
        <w:rPr>
          <w:rFonts w:ascii="Arial" w:hAnsi="Arial" w:cs="Arial"/>
          <w:i/>
          <w:iCs/>
          <w:color w:val="3A3A3A"/>
        </w:rPr>
      </w:pPr>
      <w:r w:rsidRPr="00120F74">
        <w:rPr>
          <w:rStyle w:val="Hervorhebung"/>
          <w:rFonts w:ascii="Arial" w:hAnsi="Arial" w:cs="Arial"/>
          <w:i w:val="0"/>
          <w:iCs w:val="0"/>
          <w:color w:val="3A3A3A"/>
        </w:rPr>
        <w:t>Das</w:t>
      </w:r>
      <w:r w:rsidRPr="00120F74">
        <w:rPr>
          <w:rFonts w:ascii="Arial" w:hAnsi="Arial" w:cs="Arial"/>
          <w:i/>
          <w:iCs/>
          <w:color w:val="3A3A3A"/>
        </w:rPr>
        <w:t xml:space="preserve"> Wörterbuch richtet sich an wissenschaftlich genauso wie praktisch in der Erwachsenenbildung Tätige, an Studierende genauso wie an Lehrende, aber auch an Akteure in Politik und Administration im Feld der Erwachsenen- und Weiterbildung. Es wird ihnen damit ein fundiertes wie umfassendes Nachschlagewerk zu den wichtigsten Themen der Erwachsenenbildung an die Hand gegeben.</w:t>
      </w:r>
    </w:p>
    <w:p w14:paraId="38BBC6F5" w14:textId="77777777" w:rsidR="000F50AD" w:rsidRPr="00C075F3" w:rsidRDefault="000F50AD" w:rsidP="00A400F2">
      <w:pPr>
        <w:pStyle w:val="StandardWeb"/>
        <w:shd w:val="clear" w:color="auto" w:fill="FFFFFF"/>
        <w:spacing w:before="0" w:beforeAutospacing="0" w:after="0" w:afterAutospacing="0" w:line="276" w:lineRule="auto"/>
        <w:rPr>
          <w:rFonts w:asciiTheme="minorHAnsi" w:hAnsiTheme="minorHAnsi" w:cstheme="minorHAnsi"/>
          <w:color w:val="3A3A3A"/>
          <w:sz w:val="28"/>
          <w:szCs w:val="28"/>
        </w:rPr>
      </w:pPr>
    </w:p>
    <w:p w14:paraId="18AC3CF8" w14:textId="77777777" w:rsidR="000F50AD" w:rsidRPr="00C075F3" w:rsidRDefault="000F50AD" w:rsidP="000F50AD">
      <w:pPr>
        <w:shd w:val="clear" w:color="auto" w:fill="DAEEF3" w:themeFill="accent5" w:themeFillTint="33"/>
        <w:spacing w:after="0"/>
        <w:rPr>
          <w:rFonts w:ascii="Arial" w:hAnsi="Arial" w:cs="Arial"/>
          <w:sz w:val="24"/>
          <w:szCs w:val="24"/>
        </w:rPr>
      </w:pPr>
      <w:r w:rsidRPr="00C075F3">
        <w:rPr>
          <w:rFonts w:ascii="Arial" w:hAnsi="Arial" w:cs="Arial"/>
          <w:sz w:val="24"/>
          <w:szCs w:val="24"/>
        </w:rPr>
        <w:t>Arnold, R., Nuissl, E., &amp; Schrader, J. (Hrsg.) (2023).  </w:t>
      </w:r>
      <w:r w:rsidRPr="00C075F3">
        <w:rPr>
          <w:rFonts w:ascii="Arial" w:hAnsi="Arial" w:cs="Arial"/>
          <w:i/>
          <w:iCs/>
          <w:sz w:val="24"/>
          <w:szCs w:val="24"/>
        </w:rPr>
        <w:t>Wörterbuch Erwachsenen- und Weiterbildung.</w:t>
      </w:r>
      <w:r w:rsidRPr="00C075F3">
        <w:rPr>
          <w:rFonts w:ascii="Arial" w:hAnsi="Arial" w:cs="Arial"/>
          <w:sz w:val="24"/>
          <w:szCs w:val="24"/>
        </w:rPr>
        <w:t xml:space="preserve"> Julius Klinkhardt. </w:t>
      </w:r>
      <w:hyperlink r:id="rId12" w:history="1">
        <w:r w:rsidRPr="00C075F3">
          <w:rPr>
            <w:rStyle w:val="Hyperlink"/>
            <w:rFonts w:ascii="Arial" w:hAnsi="Arial" w:cs="Arial"/>
            <w:sz w:val="24"/>
            <w:szCs w:val="24"/>
          </w:rPr>
          <w:t>https://elibrary.utb.de/doi/book/10.36198/9783838587431</w:t>
        </w:r>
      </w:hyperlink>
      <w:r w:rsidRPr="00C075F3">
        <w:rPr>
          <w:rFonts w:ascii="Arial" w:hAnsi="Arial" w:cs="Arial"/>
          <w:sz w:val="24"/>
          <w:szCs w:val="24"/>
        </w:rPr>
        <w:br/>
        <w:t xml:space="preserve">488 Seiten, 44,00 Euro </w:t>
      </w:r>
    </w:p>
    <w:p w14:paraId="22ABC6F2" w14:textId="77777777" w:rsidR="000F50AD" w:rsidRPr="00C075F3" w:rsidRDefault="000F50AD" w:rsidP="000F50AD">
      <w:pPr>
        <w:shd w:val="clear" w:color="auto" w:fill="DAEEF3" w:themeFill="accent5" w:themeFillTint="33"/>
        <w:spacing w:after="0"/>
        <w:rPr>
          <w:rFonts w:ascii="Arial" w:hAnsi="Arial" w:cs="Arial"/>
          <w:sz w:val="24"/>
          <w:szCs w:val="24"/>
        </w:rPr>
      </w:pPr>
    </w:p>
    <w:p w14:paraId="32FBE504" w14:textId="77777777" w:rsidR="000F50AD" w:rsidRPr="00C075F3" w:rsidRDefault="000F50AD" w:rsidP="000F50AD">
      <w:pPr>
        <w:shd w:val="clear" w:color="auto" w:fill="DAEEF3" w:themeFill="accent5" w:themeFillTint="33"/>
        <w:spacing w:after="0"/>
        <w:rPr>
          <w:rFonts w:ascii="Arial" w:hAnsi="Arial" w:cs="Arial"/>
          <w:color w:val="365F91" w:themeColor="accent1" w:themeShade="BF"/>
          <w:sz w:val="24"/>
          <w:szCs w:val="24"/>
        </w:rPr>
      </w:pPr>
      <w:r w:rsidRPr="00C075F3">
        <w:rPr>
          <w:rFonts w:ascii="Arial" w:hAnsi="Arial" w:cs="Arial"/>
          <w:sz w:val="24"/>
          <w:szCs w:val="24"/>
        </w:rPr>
        <w:t xml:space="preserve">Open Access unter: </w:t>
      </w:r>
      <w:hyperlink r:id="rId13" w:history="1">
        <w:r w:rsidRPr="00C075F3">
          <w:rPr>
            <w:rStyle w:val="Hyperlink"/>
            <w:rFonts w:ascii="Arial" w:hAnsi="Arial" w:cs="Arial"/>
            <w:sz w:val="24"/>
            <w:szCs w:val="24"/>
          </w:rPr>
          <w:t>wb-erwachsenenbildung.net</w:t>
        </w:r>
      </w:hyperlink>
    </w:p>
    <w:p w14:paraId="048D9FA7" w14:textId="77777777" w:rsidR="000F50AD" w:rsidRPr="00C075F3" w:rsidRDefault="000F50AD" w:rsidP="000F50AD">
      <w:pPr>
        <w:shd w:val="clear" w:color="auto" w:fill="DAEEF3" w:themeFill="accent5" w:themeFillTint="33"/>
        <w:spacing w:after="0"/>
        <w:rPr>
          <w:rFonts w:ascii="Arial" w:hAnsi="Arial" w:cs="Arial"/>
          <w:color w:val="365F91" w:themeColor="accent1" w:themeShade="BF"/>
          <w:sz w:val="24"/>
          <w:szCs w:val="24"/>
        </w:rPr>
      </w:pPr>
    </w:p>
    <w:p w14:paraId="48326AF0" w14:textId="77777777" w:rsidR="000F50AD" w:rsidRPr="00C075F3" w:rsidRDefault="000F50AD" w:rsidP="000F50AD">
      <w:pPr>
        <w:shd w:val="clear" w:color="auto" w:fill="DAEEF3" w:themeFill="accent5" w:themeFillTint="33"/>
        <w:spacing w:after="0"/>
        <w:rPr>
          <w:rFonts w:ascii="Arial" w:hAnsi="Arial" w:cs="Arial"/>
          <w:sz w:val="24"/>
          <w:szCs w:val="24"/>
        </w:rPr>
      </w:pPr>
      <w:hyperlink r:id="rId14" w:history="1">
        <w:r w:rsidRPr="00C075F3">
          <w:rPr>
            <w:rStyle w:val="Hyperlink"/>
            <w:rFonts w:ascii="Arial" w:hAnsi="Arial" w:cs="Arial"/>
            <w:sz w:val="24"/>
            <w:szCs w:val="24"/>
          </w:rPr>
          <w:t>Hier</w:t>
        </w:r>
      </w:hyperlink>
      <w:r w:rsidRPr="00C075F3">
        <w:rPr>
          <w:rFonts w:ascii="Arial" w:hAnsi="Arial" w:cs="Arial"/>
          <w:sz w:val="24"/>
          <w:szCs w:val="24"/>
        </w:rPr>
        <w:t xml:space="preserve"> finden Sie weitere Informationen des Verlags</w:t>
      </w:r>
    </w:p>
    <w:p w14:paraId="513D458A" w14:textId="77777777" w:rsidR="000F50AD" w:rsidRPr="00C075F3" w:rsidRDefault="000F50AD" w:rsidP="000F50AD">
      <w:pPr>
        <w:spacing w:after="0"/>
        <w:rPr>
          <w:rFonts w:ascii="Arial" w:hAnsi="Arial" w:cs="Arial"/>
          <w:sz w:val="24"/>
          <w:szCs w:val="24"/>
        </w:rPr>
      </w:pPr>
    </w:p>
    <w:p w14:paraId="36A19C7F" w14:textId="77777777" w:rsidR="000F50AD" w:rsidRPr="00C075F3" w:rsidRDefault="000F50AD" w:rsidP="000F50AD">
      <w:pPr>
        <w:spacing w:after="0"/>
        <w:rPr>
          <w:rFonts w:ascii="Arial" w:hAnsi="Arial" w:cs="Arial"/>
          <w:sz w:val="24"/>
          <w:szCs w:val="24"/>
          <w:lang w:val="en-GB"/>
        </w:rPr>
      </w:pPr>
      <w:hyperlink r:id="rId15" w:history="1">
        <w:r w:rsidRPr="00C075F3">
          <w:rPr>
            <w:rStyle w:val="Hyperlink"/>
            <w:rFonts w:ascii="Arial" w:hAnsi="Arial" w:cs="Arial"/>
            <w:sz w:val="24"/>
            <w:szCs w:val="24"/>
          </w:rPr>
          <w:t>CC BY-SA 3.0 DE</w:t>
        </w:r>
      </w:hyperlink>
      <w:r w:rsidRPr="00C075F3">
        <w:rPr>
          <w:rFonts w:ascii="Arial" w:hAnsi="Arial" w:cs="Arial"/>
          <w:sz w:val="24"/>
          <w:szCs w:val="24"/>
        </w:rPr>
        <w:t xml:space="preserve"> </w:t>
      </w:r>
      <w:proofErr w:type="spellStart"/>
      <w:r w:rsidRPr="00C075F3">
        <w:rPr>
          <w:rFonts w:ascii="Arial" w:hAnsi="Arial" w:cs="Arial"/>
          <w:i/>
          <w:iCs/>
          <w:sz w:val="24"/>
          <w:szCs w:val="24"/>
        </w:rPr>
        <w:t>by</w:t>
      </w:r>
      <w:proofErr w:type="spellEnd"/>
      <w:r w:rsidRPr="00C075F3">
        <w:rPr>
          <w:rFonts w:ascii="Arial" w:hAnsi="Arial" w:cs="Arial"/>
          <w:i/>
          <w:iCs/>
          <w:sz w:val="24"/>
          <w:szCs w:val="24"/>
        </w:rPr>
        <w:t xml:space="preserve"> </w:t>
      </w:r>
      <w:r w:rsidRPr="00C075F3">
        <w:rPr>
          <w:rStyle w:val="Fett"/>
          <w:rFonts w:ascii="Arial" w:hAnsi="Arial" w:cs="Arial"/>
          <w:i/>
          <w:iCs/>
          <w:sz w:val="24"/>
          <w:szCs w:val="24"/>
        </w:rPr>
        <w:t>Thomas Jung</w:t>
      </w:r>
      <w:r w:rsidRPr="00C075F3">
        <w:rPr>
          <w:rFonts w:ascii="Arial" w:hAnsi="Arial" w:cs="Arial"/>
          <w:i/>
          <w:iCs/>
          <w:sz w:val="24"/>
          <w:szCs w:val="24"/>
        </w:rPr>
        <w:t xml:space="preserve"> für wb-web</w:t>
      </w:r>
    </w:p>
    <w:p w14:paraId="3B3C64CD" w14:textId="77777777" w:rsidR="00A400F2" w:rsidRDefault="00A400F2" w:rsidP="00644AF2">
      <w:pPr>
        <w:rPr>
          <w:rFonts w:ascii="Arial" w:eastAsia="Times New Roman" w:hAnsi="Arial" w:cs="Arial"/>
          <w:color w:val="000000"/>
          <w:lang w:eastAsia="de-DE"/>
        </w:rPr>
      </w:pPr>
    </w:p>
    <w:p w14:paraId="6B6575A6" w14:textId="14353456" w:rsidR="00FD4313" w:rsidRPr="00B26B12" w:rsidRDefault="00FD4313" w:rsidP="005C650B">
      <w:pPr>
        <w:spacing w:after="0"/>
        <w:rPr>
          <w:b/>
          <w:color w:val="0049A2"/>
          <w:sz w:val="24"/>
          <w:szCs w:val="24"/>
        </w:rPr>
      </w:pPr>
      <w:bookmarkStart w:id="0" w:name="h.gjdgxs" w:colFirst="0" w:colLast="0"/>
      <w:bookmarkEnd w:id="0"/>
    </w:p>
    <w:sectPr w:rsidR="00FD4313" w:rsidRPr="00B26B12" w:rsidSect="003B00B1">
      <w:headerReference w:type="default" r:id="rId16"/>
      <w:footerReference w:type="default" r:id="rId17"/>
      <w:pgSz w:w="11906" w:h="16838"/>
      <w:pgMar w:top="2552" w:right="1417" w:bottom="1134" w:left="1417" w:header="90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D9B364" w14:textId="77777777" w:rsidR="00B52302" w:rsidRDefault="00B52302" w:rsidP="00014AE4">
      <w:pPr>
        <w:spacing w:after="0" w:line="240" w:lineRule="auto"/>
      </w:pPr>
      <w:r>
        <w:separator/>
      </w:r>
    </w:p>
  </w:endnote>
  <w:endnote w:type="continuationSeparator" w:id="0">
    <w:p w14:paraId="2256AB55" w14:textId="77777777" w:rsidR="00B52302" w:rsidRDefault="00B52302"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INPro">
    <w:altName w:val="Segoe Script"/>
    <w:panose1 w:val="00000000000000000000"/>
    <w:charset w:val="00"/>
    <w:family w:val="swiss"/>
    <w:notTrueType/>
    <w:pitch w:val="variable"/>
    <w:sig w:usb0="A00002BF" w:usb1="4000207B" w:usb2="00000008"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FE277D" w14:textId="3C342E5B" w:rsidR="0040731C" w:rsidRPr="00327355" w:rsidRDefault="00327355" w:rsidP="0040731C">
    <w:pPr>
      <w:autoSpaceDE w:val="0"/>
      <w:autoSpaceDN w:val="0"/>
      <w:adjustRightInd w:val="0"/>
      <w:spacing w:after="0" w:line="240" w:lineRule="auto"/>
      <w:rPr>
        <w:rStyle w:val="Hyperlink"/>
        <w:rFonts w:ascii="DINPro" w:hAnsi="DINPro" w:cs="DINPro"/>
        <w:sz w:val="16"/>
        <w:szCs w:val="16"/>
      </w:rPr>
    </w:pPr>
    <w:r w:rsidRPr="00327355">
      <w:rPr>
        <w:rStyle w:val="Hyperlink"/>
        <w:noProof/>
      </w:rPr>
      <w:drawing>
        <wp:anchor distT="0" distB="0" distL="114300" distR="114300" simplePos="0" relativeHeight="251660800" behindDoc="0" locked="0" layoutInCell="1" allowOverlap="1" wp14:anchorId="533D96AA" wp14:editId="38E33EF6">
          <wp:simplePos x="0" y="0"/>
          <wp:positionH relativeFrom="margin">
            <wp:align>left</wp:align>
          </wp:positionH>
          <wp:positionV relativeFrom="margin">
            <wp:posOffset>8017721</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r>
      <w:rPr>
        <w:rFonts w:ascii="Arial" w:hAnsi="Arial" w:cs="Arial"/>
        <w:color w:val="333333"/>
        <w:sz w:val="16"/>
        <w:szCs w:val="16"/>
      </w:rPr>
      <w:fldChar w:fldCharType="begin"/>
    </w:r>
    <w:r>
      <w:rPr>
        <w:rFonts w:ascii="Arial" w:hAnsi="Arial" w:cs="Arial"/>
        <w:color w:val="333333"/>
        <w:sz w:val="16"/>
        <w:szCs w:val="16"/>
      </w:rPr>
      <w:instrText xml:space="preserve"> HYPERLINK "https://creativecommons.org/licenses/by-sa/3.0/de/" </w:instrText>
    </w:r>
    <w:r>
      <w:rPr>
        <w:rFonts w:ascii="Arial" w:hAnsi="Arial" w:cs="Arial"/>
        <w:color w:val="333333"/>
        <w:sz w:val="16"/>
        <w:szCs w:val="16"/>
      </w:rPr>
    </w:r>
    <w:r>
      <w:rPr>
        <w:rFonts w:ascii="Arial" w:hAnsi="Arial" w:cs="Arial"/>
        <w:color w:val="333333"/>
        <w:sz w:val="16"/>
        <w:szCs w:val="16"/>
      </w:rPr>
      <w:fldChar w:fldCharType="separate"/>
    </w:r>
    <w:r w:rsidR="0040731C" w:rsidRPr="00327355">
      <w:rPr>
        <w:rStyle w:val="Hyperlink"/>
        <w:rFonts w:ascii="Arial" w:hAnsi="Arial" w:cs="Arial"/>
        <w:sz w:val="16"/>
        <w:szCs w:val="16"/>
      </w:rPr>
      <w:t>Dieses Material steht unter der Creative-Commons-Lizenz Namensnennung – Weitergabe unter gleichen Bedingungen 3.0.</w:t>
    </w:r>
    <w:r w:rsidR="006C07CC" w:rsidRPr="00327355">
      <w:rPr>
        <w:rStyle w:val="Hyperlink"/>
        <w:rFonts w:ascii="Arial" w:hAnsi="Arial" w:cs="Arial"/>
        <w:sz w:val="16"/>
        <w:szCs w:val="16"/>
      </w:rPr>
      <w:t xml:space="preserve"> Deutschland</w:t>
    </w:r>
    <w:r w:rsidR="0040731C" w:rsidRPr="00327355">
      <w:rPr>
        <w:rStyle w:val="Hyperlink"/>
        <w:rFonts w:ascii="Arial" w:hAnsi="Arial" w:cs="Arial"/>
        <w:sz w:val="16"/>
        <w:szCs w:val="16"/>
      </w:rPr>
      <w:t xml:space="preserve"> Um eine Kopie dieser Lizenz zu sehen, besuchen Sie http://creativecommons.org/licenses/by-sa/3.0/de/</w:t>
    </w:r>
  </w:p>
  <w:p w14:paraId="47BBBB70" w14:textId="2AC4E874" w:rsidR="00C20EF1" w:rsidRPr="00073A86" w:rsidRDefault="00327355">
    <w:pPr>
      <w:pStyle w:val="Fuzeile"/>
      <w:jc w:val="center"/>
      <w:rPr>
        <w:rFonts w:ascii="Arial" w:hAnsi="Arial" w:cs="Arial"/>
        <w:sz w:val="20"/>
        <w:szCs w:val="20"/>
      </w:rPr>
    </w:pPr>
    <w:r>
      <w:rPr>
        <w:rFonts w:ascii="Arial" w:hAnsi="Arial" w:cs="Arial"/>
        <w:color w:val="333333"/>
        <w:sz w:val="16"/>
        <w:szCs w:val="16"/>
      </w:rPr>
      <w:fldChar w:fldCharType="end"/>
    </w:r>
  </w:p>
  <w:p w14:paraId="08128671" w14:textId="77777777" w:rsidR="00C20EF1" w:rsidRDefault="00C20EF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DA6857" w14:textId="77777777" w:rsidR="00B52302" w:rsidRDefault="00B52302" w:rsidP="00014AE4">
      <w:pPr>
        <w:spacing w:after="0" w:line="240" w:lineRule="auto"/>
      </w:pPr>
      <w:r>
        <w:separator/>
      </w:r>
    </w:p>
  </w:footnote>
  <w:footnote w:type="continuationSeparator" w:id="0">
    <w:p w14:paraId="0E83D136" w14:textId="77777777" w:rsidR="00B52302" w:rsidRDefault="00B52302" w:rsidP="00014A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9CD14" w14:textId="77777777" w:rsidR="00C20EF1" w:rsidRDefault="00C20EF1">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56704" behindDoc="0" locked="0" layoutInCell="1" allowOverlap="1" wp14:anchorId="3BD48D9A" wp14:editId="64492C07">
              <wp:simplePos x="0" y="0"/>
              <wp:positionH relativeFrom="rightMargin">
                <wp:posOffset>11430</wp:posOffset>
              </wp:positionH>
              <wp:positionV relativeFrom="paragraph">
                <wp:posOffset>459105</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14:paraId="3C70F3B8" w14:textId="46028183" w:rsidR="00C20EF1" w:rsidRPr="00AC2223" w:rsidRDefault="00000000" w:rsidP="00C93D17">
                          <w:pPr>
                            <w:jc w:val="right"/>
                            <w:rPr>
                              <w:rFonts w:ascii="Arial" w:hAnsi="Arial" w:cs="Arial"/>
                              <w:i/>
                              <w:sz w:val="18"/>
                              <w:szCs w:val="18"/>
                            </w:rPr>
                          </w:pPr>
                          <w:hyperlink r:id="rId1" w:history="1">
                            <w:r w:rsidR="00C20EF1" w:rsidRPr="00866E53">
                              <w:rPr>
                                <w:rStyle w:val="Hyperlink"/>
                                <w:rFonts w:ascii="Arial" w:hAnsi="Arial" w:cs="Arial"/>
                                <w:i/>
                                <w:sz w:val="18"/>
                                <w:szCs w:val="18"/>
                              </w:rPr>
                              <w:t>wb-web</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BD48D9A" id="_x0000_t202" coordsize="21600,21600" o:spt="202" path="m,l,21600r21600,l21600,xe">
              <v:stroke joinstyle="miter"/>
              <v:path gradientshapeok="t" o:connecttype="rect"/>
            </v:shapetype>
            <v:shape id="Textfeld 2" o:spid="_x0000_s1026" type="#_x0000_t202" style="position:absolute;margin-left:.9pt;margin-top:36.15pt;width:60.75pt;height:110.6pt;z-index:251656704;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" stroked="f">
              <v:textbox style="mso-fit-shape-to-text:t">
                <w:txbxContent>
                  <w:p w14:paraId="3C70F3B8" w14:textId="46028183" w:rsidR="00C20EF1" w:rsidRPr="00AC2223" w:rsidRDefault="00000000" w:rsidP="00C93D17">
                    <w:pPr>
                      <w:jc w:val="right"/>
                      <w:rPr>
                        <w:rFonts w:ascii="Arial" w:hAnsi="Arial" w:cs="Arial"/>
                        <w:i/>
                        <w:sz w:val="18"/>
                        <w:szCs w:val="18"/>
                      </w:rPr>
                    </w:pPr>
                    <w:hyperlink r:id="rId2" w:history="1">
                      <w:r w:rsidR="00C20EF1" w:rsidRPr="00866E53">
                        <w:rPr>
                          <w:rStyle w:val="Hyperlink"/>
                          <w:rFonts w:ascii="Arial" w:hAnsi="Arial" w:cs="Arial"/>
                          <w:i/>
                          <w:sz w:val="18"/>
                          <w:szCs w:val="18"/>
                        </w:rPr>
                        <w:t>wb-web</w:t>
                      </w:r>
                    </w:hyperlink>
                  </w:p>
                </w:txbxContent>
              </v:textbox>
              <w10:wrap anchorx="margin"/>
            </v:shape>
          </w:pict>
        </mc:Fallback>
      </mc:AlternateContent>
    </w:r>
    <w:r>
      <w:rPr>
        <w:noProof/>
        <w:lang w:eastAsia="de-DE"/>
      </w:rPr>
      <w:drawing>
        <wp:anchor distT="0" distB="0" distL="114300" distR="114300" simplePos="0" relativeHeight="251655680" behindDoc="0" locked="0" layoutInCell="1" allowOverlap="1" wp14:anchorId="662AF5A3" wp14:editId="191E5A0A">
          <wp:simplePos x="0" y="0"/>
          <wp:positionH relativeFrom="column">
            <wp:posOffset>-895350</wp:posOffset>
          </wp:positionH>
          <wp:positionV relativeFrom="paragraph">
            <wp:posOffset>-443865</wp:posOffset>
          </wp:positionV>
          <wp:extent cx="7553325" cy="895350"/>
          <wp:effectExtent l="0" t="0" r="9525" b="0"/>
          <wp:wrapNone/>
          <wp:docPr id="11" name="Bild 1" descr="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eader.jpg"/>
                  <pic:cNvPicPr>
                    <a:picLocks noChangeAspect="1" noChangeArrowheads="1"/>
                  </pic:cNvPicPr>
                </pic:nvPicPr>
                <pic:blipFill>
                  <a:blip r:embed="rId3">
                    <a:extLst>
                      <a:ext uri="{28A0092B-C50C-407E-A947-70E740481C1C}">
                        <a14:useLocalDpi xmlns:a14="http://schemas.microsoft.com/office/drawing/2010/main" val="0"/>
                      </a:ext>
                    </a:extLst>
                  </a:blip>
                  <a:srcRect r="25595" b="50865"/>
                  <a:stretch>
                    <a:fillRect/>
                  </a:stretch>
                </pic:blipFill>
                <pic:spPr bwMode="auto">
                  <a:xfrm>
                    <a:off x="0" y="0"/>
                    <a:ext cx="7553325" cy="8953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3403F"/>
    <w:multiLevelType w:val="hybridMultilevel"/>
    <w:tmpl w:val="F5FEBC8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 w15:restartNumberingAfterBreak="0">
    <w:nsid w:val="01460FD0"/>
    <w:multiLevelType w:val="hybridMultilevel"/>
    <w:tmpl w:val="84DE978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D8067B"/>
    <w:multiLevelType w:val="hybridMultilevel"/>
    <w:tmpl w:val="A1DAD408"/>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244D54BA"/>
    <w:multiLevelType w:val="hybridMultilevel"/>
    <w:tmpl w:val="459E1902"/>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4" w15:restartNumberingAfterBreak="0">
    <w:nsid w:val="38803F40"/>
    <w:multiLevelType w:val="hybridMultilevel"/>
    <w:tmpl w:val="98E2AD3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07B57D3"/>
    <w:multiLevelType w:val="multilevel"/>
    <w:tmpl w:val="2610A288"/>
    <w:lvl w:ilvl="0">
      <w:start w:val="1"/>
      <w:numFmt w:val="bullet"/>
      <w:lvlText w:val=""/>
      <w:lvlJc w:val="left"/>
      <w:pPr>
        <w:ind w:left="720" w:firstLine="360"/>
      </w:pPr>
      <w:rPr>
        <w:rFonts w:ascii="Symbol" w:hAnsi="Symbol" w:hint="default"/>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6" w15:restartNumberingAfterBreak="0">
    <w:nsid w:val="530F3A03"/>
    <w:multiLevelType w:val="hybridMultilevel"/>
    <w:tmpl w:val="A078894C"/>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B5C2909"/>
    <w:multiLevelType w:val="hybridMultilevel"/>
    <w:tmpl w:val="86804B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606600AB"/>
    <w:multiLevelType w:val="hybridMultilevel"/>
    <w:tmpl w:val="47028C9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2540B28"/>
    <w:multiLevelType w:val="hybridMultilevel"/>
    <w:tmpl w:val="3A94CFDE"/>
    <w:lvl w:ilvl="0" w:tplc="04070003">
      <w:start w:val="1"/>
      <w:numFmt w:val="bullet"/>
      <w:lvlText w:val="o"/>
      <w:lvlJc w:val="left"/>
      <w:pPr>
        <w:ind w:left="-360" w:hanging="360"/>
      </w:pPr>
      <w:rPr>
        <w:rFonts w:ascii="Courier New" w:hAnsi="Courier New" w:cs="Courier New" w:hint="default"/>
      </w:rPr>
    </w:lvl>
    <w:lvl w:ilvl="1" w:tplc="04070003">
      <w:start w:val="1"/>
      <w:numFmt w:val="bullet"/>
      <w:lvlText w:val="o"/>
      <w:lvlJc w:val="left"/>
      <w:pPr>
        <w:ind w:left="360" w:hanging="360"/>
      </w:pPr>
      <w:rPr>
        <w:rFonts w:ascii="Courier New" w:hAnsi="Courier New" w:cs="Courier New" w:hint="default"/>
      </w:rPr>
    </w:lvl>
    <w:lvl w:ilvl="2" w:tplc="04070005">
      <w:start w:val="1"/>
      <w:numFmt w:val="bullet"/>
      <w:lvlText w:val=""/>
      <w:lvlJc w:val="left"/>
      <w:pPr>
        <w:ind w:left="1080" w:hanging="360"/>
      </w:pPr>
      <w:rPr>
        <w:rFonts w:ascii="Wingdings" w:hAnsi="Wingdings" w:hint="default"/>
      </w:rPr>
    </w:lvl>
    <w:lvl w:ilvl="3" w:tplc="04070001" w:tentative="1">
      <w:start w:val="1"/>
      <w:numFmt w:val="bullet"/>
      <w:lvlText w:val=""/>
      <w:lvlJc w:val="left"/>
      <w:pPr>
        <w:ind w:left="1800" w:hanging="360"/>
      </w:pPr>
      <w:rPr>
        <w:rFonts w:ascii="Symbol" w:hAnsi="Symbol" w:hint="default"/>
      </w:rPr>
    </w:lvl>
    <w:lvl w:ilvl="4" w:tplc="04070003" w:tentative="1">
      <w:start w:val="1"/>
      <w:numFmt w:val="bullet"/>
      <w:lvlText w:val="o"/>
      <w:lvlJc w:val="left"/>
      <w:pPr>
        <w:ind w:left="2520" w:hanging="360"/>
      </w:pPr>
      <w:rPr>
        <w:rFonts w:ascii="Courier New" w:hAnsi="Courier New" w:cs="Courier New" w:hint="default"/>
      </w:rPr>
    </w:lvl>
    <w:lvl w:ilvl="5" w:tplc="04070005" w:tentative="1">
      <w:start w:val="1"/>
      <w:numFmt w:val="bullet"/>
      <w:lvlText w:val=""/>
      <w:lvlJc w:val="left"/>
      <w:pPr>
        <w:ind w:left="3240" w:hanging="360"/>
      </w:pPr>
      <w:rPr>
        <w:rFonts w:ascii="Wingdings" w:hAnsi="Wingdings" w:hint="default"/>
      </w:rPr>
    </w:lvl>
    <w:lvl w:ilvl="6" w:tplc="04070001" w:tentative="1">
      <w:start w:val="1"/>
      <w:numFmt w:val="bullet"/>
      <w:lvlText w:val=""/>
      <w:lvlJc w:val="left"/>
      <w:pPr>
        <w:ind w:left="3960" w:hanging="360"/>
      </w:pPr>
      <w:rPr>
        <w:rFonts w:ascii="Symbol" w:hAnsi="Symbol" w:hint="default"/>
      </w:rPr>
    </w:lvl>
    <w:lvl w:ilvl="7" w:tplc="04070003" w:tentative="1">
      <w:start w:val="1"/>
      <w:numFmt w:val="bullet"/>
      <w:lvlText w:val="o"/>
      <w:lvlJc w:val="left"/>
      <w:pPr>
        <w:ind w:left="4680" w:hanging="360"/>
      </w:pPr>
      <w:rPr>
        <w:rFonts w:ascii="Courier New" w:hAnsi="Courier New" w:cs="Courier New" w:hint="default"/>
      </w:rPr>
    </w:lvl>
    <w:lvl w:ilvl="8" w:tplc="04070005" w:tentative="1">
      <w:start w:val="1"/>
      <w:numFmt w:val="bullet"/>
      <w:lvlText w:val=""/>
      <w:lvlJc w:val="left"/>
      <w:pPr>
        <w:ind w:left="5400" w:hanging="360"/>
      </w:pPr>
      <w:rPr>
        <w:rFonts w:ascii="Wingdings" w:hAnsi="Wingdings" w:hint="default"/>
      </w:rPr>
    </w:lvl>
  </w:abstractNum>
  <w:abstractNum w:abstractNumId="10" w15:restartNumberingAfterBreak="0">
    <w:nsid w:val="67DD5C0D"/>
    <w:multiLevelType w:val="hybridMultilevel"/>
    <w:tmpl w:val="5A70E4B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16cid:durableId="1371298834">
    <w:abstractNumId w:val="8"/>
  </w:num>
  <w:num w:numId="2" w16cid:durableId="746806970">
    <w:abstractNumId w:val="1"/>
  </w:num>
  <w:num w:numId="3" w16cid:durableId="1071780716">
    <w:abstractNumId w:val="9"/>
  </w:num>
  <w:num w:numId="4" w16cid:durableId="340401180">
    <w:abstractNumId w:val="5"/>
  </w:num>
  <w:num w:numId="5" w16cid:durableId="881598697">
    <w:abstractNumId w:val="2"/>
  </w:num>
  <w:num w:numId="6" w16cid:durableId="2093626395">
    <w:abstractNumId w:val="6"/>
  </w:num>
  <w:num w:numId="7" w16cid:durableId="771784589">
    <w:abstractNumId w:val="7"/>
  </w:num>
  <w:num w:numId="8" w16cid:durableId="110898317">
    <w:abstractNumId w:val="3"/>
  </w:num>
  <w:num w:numId="9" w16cid:durableId="1474374394">
    <w:abstractNumId w:val="0"/>
  </w:num>
  <w:num w:numId="10" w16cid:durableId="693381770">
    <w:abstractNumId w:val="4"/>
  </w:num>
  <w:num w:numId="11" w16cid:durableId="19562526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C57"/>
    <w:rsid w:val="00014AE4"/>
    <w:rsid w:val="00043539"/>
    <w:rsid w:val="00073A86"/>
    <w:rsid w:val="000A631B"/>
    <w:rsid w:val="000B33D4"/>
    <w:rsid w:val="000E619B"/>
    <w:rsid w:val="000F50AD"/>
    <w:rsid w:val="00120F74"/>
    <w:rsid w:val="00184D2F"/>
    <w:rsid w:val="001D7A0C"/>
    <w:rsid w:val="002311FA"/>
    <w:rsid w:val="00247A89"/>
    <w:rsid w:val="00252C32"/>
    <w:rsid w:val="0026602B"/>
    <w:rsid w:val="002B431B"/>
    <w:rsid w:val="00327355"/>
    <w:rsid w:val="003277CC"/>
    <w:rsid w:val="00333725"/>
    <w:rsid w:val="00366444"/>
    <w:rsid w:val="003B00B1"/>
    <w:rsid w:val="003B72B2"/>
    <w:rsid w:val="003E319B"/>
    <w:rsid w:val="0040731C"/>
    <w:rsid w:val="0041295D"/>
    <w:rsid w:val="00434DAD"/>
    <w:rsid w:val="00484F09"/>
    <w:rsid w:val="004A2070"/>
    <w:rsid w:val="004B33AC"/>
    <w:rsid w:val="00527C57"/>
    <w:rsid w:val="005328AC"/>
    <w:rsid w:val="00546890"/>
    <w:rsid w:val="0058787C"/>
    <w:rsid w:val="005B2946"/>
    <w:rsid w:val="005C650B"/>
    <w:rsid w:val="00621195"/>
    <w:rsid w:val="0062161D"/>
    <w:rsid w:val="00644AF2"/>
    <w:rsid w:val="00682600"/>
    <w:rsid w:val="006C07CC"/>
    <w:rsid w:val="006D2AF4"/>
    <w:rsid w:val="00723B4B"/>
    <w:rsid w:val="00726C8F"/>
    <w:rsid w:val="0074434B"/>
    <w:rsid w:val="00836189"/>
    <w:rsid w:val="00866E53"/>
    <w:rsid w:val="00875289"/>
    <w:rsid w:val="00894E64"/>
    <w:rsid w:val="008D00C4"/>
    <w:rsid w:val="008E5F9E"/>
    <w:rsid w:val="008F3ECD"/>
    <w:rsid w:val="00915E82"/>
    <w:rsid w:val="00927D64"/>
    <w:rsid w:val="009536BB"/>
    <w:rsid w:val="00972975"/>
    <w:rsid w:val="009A290B"/>
    <w:rsid w:val="009A58F1"/>
    <w:rsid w:val="009A797B"/>
    <w:rsid w:val="00A400F2"/>
    <w:rsid w:val="00A46E28"/>
    <w:rsid w:val="00A6496C"/>
    <w:rsid w:val="00AC2223"/>
    <w:rsid w:val="00B01655"/>
    <w:rsid w:val="00B26B12"/>
    <w:rsid w:val="00B52302"/>
    <w:rsid w:val="00B812A5"/>
    <w:rsid w:val="00B9780C"/>
    <w:rsid w:val="00BB1C70"/>
    <w:rsid w:val="00BC1B12"/>
    <w:rsid w:val="00BC2391"/>
    <w:rsid w:val="00BF1FB0"/>
    <w:rsid w:val="00C07190"/>
    <w:rsid w:val="00C075F3"/>
    <w:rsid w:val="00C20EF1"/>
    <w:rsid w:val="00C315A0"/>
    <w:rsid w:val="00C4615B"/>
    <w:rsid w:val="00C93D17"/>
    <w:rsid w:val="00CF16B5"/>
    <w:rsid w:val="00D215A2"/>
    <w:rsid w:val="00D33A98"/>
    <w:rsid w:val="00D830D5"/>
    <w:rsid w:val="00DD0A88"/>
    <w:rsid w:val="00DD7B7C"/>
    <w:rsid w:val="00E53294"/>
    <w:rsid w:val="00E5546C"/>
    <w:rsid w:val="00E744F6"/>
    <w:rsid w:val="00E7640F"/>
    <w:rsid w:val="00E84DD0"/>
    <w:rsid w:val="00EF554C"/>
    <w:rsid w:val="00F3380E"/>
    <w:rsid w:val="00F5698F"/>
    <w:rsid w:val="00F644FD"/>
    <w:rsid w:val="00FA7C6D"/>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B1AB83"/>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F1FB0"/>
  </w:style>
  <w:style w:type="paragraph" w:styleId="berschrift1">
    <w:name w:val="heading 1"/>
    <w:basedOn w:val="Standard"/>
    <w:link w:val="berschrift1Zchn"/>
    <w:uiPriority w:val="9"/>
    <w:qFormat/>
    <w:rsid w:val="00BF1FB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14AE4"/>
  </w:style>
  <w:style w:type="character" w:customStyle="1" w:styleId="berschrift1Zchn">
    <w:name w:val="Überschrift 1 Zchn"/>
    <w:basedOn w:val="Absatz-Standardschriftart"/>
    <w:link w:val="berschrift1"/>
    <w:uiPriority w:val="9"/>
    <w:rsid w:val="00BF1FB0"/>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BF1FB0"/>
    <w:rPr>
      <w:color w:val="0000FF" w:themeColor="hyperlink"/>
      <w:u w:val="single"/>
    </w:rPr>
  </w:style>
  <w:style w:type="paragraph" w:styleId="Listenabsatz">
    <w:name w:val="List Paragraph"/>
    <w:basedOn w:val="Standard"/>
    <w:uiPriority w:val="34"/>
    <w:qFormat/>
    <w:rsid w:val="00BF1FB0"/>
    <w:pPr>
      <w:ind w:left="720"/>
      <w:contextualSpacing/>
    </w:pPr>
  </w:style>
  <w:style w:type="paragraph" w:customStyle="1" w:styleId="Standard1">
    <w:name w:val="Standard1"/>
    <w:rsid w:val="009536BB"/>
    <w:pPr>
      <w:spacing w:after="0"/>
    </w:pPr>
    <w:rPr>
      <w:rFonts w:ascii="Arial" w:eastAsia="Arial" w:hAnsi="Arial" w:cs="Arial"/>
      <w:color w:val="000000"/>
      <w:lang w:eastAsia="de-DE"/>
    </w:rPr>
  </w:style>
  <w:style w:type="character" w:styleId="Kommentarzeichen">
    <w:name w:val="annotation reference"/>
    <w:basedOn w:val="Absatz-Standardschriftart"/>
    <w:uiPriority w:val="99"/>
    <w:semiHidden/>
    <w:unhideWhenUsed/>
    <w:rsid w:val="002B431B"/>
    <w:rPr>
      <w:sz w:val="16"/>
      <w:szCs w:val="16"/>
    </w:rPr>
  </w:style>
  <w:style w:type="paragraph" w:styleId="Kommentartext">
    <w:name w:val="annotation text"/>
    <w:basedOn w:val="Standard"/>
    <w:link w:val="KommentartextZchn"/>
    <w:uiPriority w:val="99"/>
    <w:semiHidden/>
    <w:unhideWhenUsed/>
    <w:rsid w:val="002B431B"/>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2B431B"/>
    <w:rPr>
      <w:sz w:val="20"/>
      <w:szCs w:val="20"/>
    </w:rPr>
  </w:style>
  <w:style w:type="paragraph" w:styleId="Kommentarthema">
    <w:name w:val="annotation subject"/>
    <w:basedOn w:val="Kommentartext"/>
    <w:next w:val="Kommentartext"/>
    <w:link w:val="KommentarthemaZchn"/>
    <w:uiPriority w:val="99"/>
    <w:semiHidden/>
    <w:unhideWhenUsed/>
    <w:rsid w:val="002B431B"/>
    <w:rPr>
      <w:b/>
      <w:bCs/>
    </w:rPr>
  </w:style>
  <w:style w:type="character" w:customStyle="1" w:styleId="KommentarthemaZchn">
    <w:name w:val="Kommentarthema Zchn"/>
    <w:basedOn w:val="KommentartextZchn"/>
    <w:link w:val="Kommentarthema"/>
    <w:uiPriority w:val="99"/>
    <w:semiHidden/>
    <w:rsid w:val="002B431B"/>
    <w:rPr>
      <w:b/>
      <w:bCs/>
      <w:sz w:val="20"/>
      <w:szCs w:val="20"/>
    </w:rPr>
  </w:style>
  <w:style w:type="paragraph" w:styleId="Sprechblasentext">
    <w:name w:val="Balloon Text"/>
    <w:basedOn w:val="Standard"/>
    <w:link w:val="SprechblasentextZchn"/>
    <w:uiPriority w:val="99"/>
    <w:semiHidden/>
    <w:unhideWhenUsed/>
    <w:rsid w:val="002B431B"/>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B431B"/>
    <w:rPr>
      <w:rFonts w:ascii="Segoe UI" w:hAnsi="Segoe UI" w:cs="Segoe UI"/>
      <w:sz w:val="18"/>
      <w:szCs w:val="18"/>
    </w:rPr>
  </w:style>
  <w:style w:type="character" w:styleId="NichtaufgelsteErwhnung">
    <w:name w:val="Unresolved Mention"/>
    <w:basedOn w:val="Absatz-Standardschriftart"/>
    <w:uiPriority w:val="99"/>
    <w:semiHidden/>
    <w:unhideWhenUsed/>
    <w:rsid w:val="0041295D"/>
    <w:rPr>
      <w:color w:val="808080"/>
      <w:shd w:val="clear" w:color="auto" w:fill="E6E6E6"/>
    </w:rPr>
  </w:style>
  <w:style w:type="paragraph" w:styleId="berarbeitung">
    <w:name w:val="Revision"/>
    <w:hidden/>
    <w:uiPriority w:val="99"/>
    <w:semiHidden/>
    <w:rsid w:val="00866E53"/>
    <w:pPr>
      <w:spacing w:after="0" w:line="240" w:lineRule="auto"/>
    </w:pPr>
  </w:style>
  <w:style w:type="character" w:styleId="BesuchterLink">
    <w:name w:val="FollowedHyperlink"/>
    <w:basedOn w:val="Absatz-Standardschriftart"/>
    <w:uiPriority w:val="99"/>
    <w:semiHidden/>
    <w:unhideWhenUsed/>
    <w:rsid w:val="00B9780C"/>
    <w:rPr>
      <w:color w:val="800080" w:themeColor="followedHyperlink"/>
      <w:u w:val="single"/>
    </w:rPr>
  </w:style>
  <w:style w:type="paragraph" w:styleId="StandardWeb">
    <w:name w:val="Normal (Web)"/>
    <w:basedOn w:val="Standard"/>
    <w:uiPriority w:val="99"/>
    <w:unhideWhenUsed/>
    <w:rsid w:val="00644AF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644AF2"/>
    <w:rPr>
      <w:b/>
      <w:bCs/>
    </w:rPr>
  </w:style>
  <w:style w:type="character" w:styleId="Hervorhebung">
    <w:name w:val="Emphasis"/>
    <w:basedOn w:val="Absatz-Standardschriftart"/>
    <w:uiPriority w:val="20"/>
    <w:qFormat/>
    <w:rsid w:val="00A400F2"/>
    <w:rPr>
      <w:i/>
      <w:iCs/>
    </w:rPr>
  </w:style>
  <w:style w:type="paragraph" w:customStyle="1" w:styleId="Materialtyp1">
    <w:name w:val="Materialtyp1"/>
    <w:basedOn w:val="Standard"/>
    <w:link w:val="Materialtyp1Zchn"/>
    <w:qFormat/>
    <w:rsid w:val="008E5F9E"/>
    <w:pPr>
      <w:keepNext/>
      <w:spacing w:after="60" w:line="240" w:lineRule="auto"/>
      <w:outlineLvl w:val="2"/>
    </w:pPr>
    <w:rPr>
      <w:rFonts w:ascii="Arial" w:eastAsia="Times New Roman" w:hAnsi="Arial" w:cs="Arial"/>
      <w:b/>
      <w:bCs/>
      <w:smallCaps/>
      <w:color w:val="333333"/>
      <w:sz w:val="20"/>
      <w:szCs w:val="20"/>
      <w:u w:color="000000"/>
      <w:lang w:eastAsia="de-DE"/>
    </w:rPr>
  </w:style>
  <w:style w:type="character" w:customStyle="1" w:styleId="Materialtyp1Zchn">
    <w:name w:val="Materialtyp1 Zchn"/>
    <w:basedOn w:val="Absatz-Standardschriftart"/>
    <w:link w:val="Materialtyp1"/>
    <w:rsid w:val="008E5F9E"/>
    <w:rPr>
      <w:rFonts w:ascii="Arial" w:eastAsia="Times New Roman" w:hAnsi="Arial" w:cs="Arial"/>
      <w:b/>
      <w:bCs/>
      <w:smallCaps/>
      <w:color w:val="333333"/>
      <w:sz w:val="20"/>
      <w:szCs w:val="20"/>
      <w:u w:color="00000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3381216">
      <w:bodyDiv w:val="1"/>
      <w:marLeft w:val="0"/>
      <w:marRight w:val="0"/>
      <w:marTop w:val="0"/>
      <w:marBottom w:val="0"/>
      <w:divBdr>
        <w:top w:val="none" w:sz="0" w:space="0" w:color="auto"/>
        <w:left w:val="none" w:sz="0" w:space="0" w:color="auto"/>
        <w:bottom w:val="none" w:sz="0" w:space="0" w:color="auto"/>
        <w:right w:val="none" w:sz="0" w:space="0" w:color="auto"/>
      </w:divBdr>
    </w:div>
    <w:div w:id="1579708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b-erwachsenenbildung.net/"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library.utb.de/doi/book/10.36198/9783838587431"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creativecommons.org/licenses/by-sa/3.0/de/"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tb.de/doi/book/10.36198/9783838587431"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https://wb-web.de/" TargetMode="External"/><Relationship Id="rId1" Type="http://schemas.openxmlformats.org/officeDocument/2006/relationships/hyperlink" Target="https://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DA9B8B4F5E637F43AF8AED62ED19A79E" ma:contentTypeVersion="16" ma:contentTypeDescription="Ein neues Dokument erstellen." ma:contentTypeScope="" ma:versionID="1b94d4a0b3de2fb6c80239d37044f1ee">
  <xsd:schema xmlns:xsd="http://www.w3.org/2001/XMLSchema" xmlns:xs="http://www.w3.org/2001/XMLSchema" xmlns:p="http://schemas.microsoft.com/office/2006/metadata/properties" xmlns:ns2="1bba72f6-2060-4661-9cfe-97e4e2f7da5f" xmlns:ns3="dd9e0e75-209e-44b8-975e-d4794545e8e4" targetNamespace="http://schemas.microsoft.com/office/2006/metadata/properties" ma:root="true" ma:fieldsID="7cea84bd2347736e79df7f1067057f06" ns2:_="" ns3:_="">
    <xsd:import namespace="1bba72f6-2060-4661-9cfe-97e4e2f7da5f"/>
    <xsd:import namespace="dd9e0e75-209e-44b8-975e-d4794545e8e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ba72f6-2060-4661-9cfe-97e4e2f7da5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db0bd3c-7ed0-4f4b-94bf-93341146533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9e0e75-209e-44b8-975e-d4794545e8e4"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1a8d46ec-d00a-4989-b33b-4ba017194e0f}" ma:internalName="TaxCatchAll" ma:showField="CatchAllData" ma:web="dd9e0e75-209e-44b8-975e-d4794545e8e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bba72f6-2060-4661-9cfe-97e4e2f7da5f">
      <Terms xmlns="http://schemas.microsoft.com/office/infopath/2007/PartnerControls"/>
    </lcf76f155ced4ddcb4097134ff3c332f>
    <TaxCatchAll xmlns="dd9e0e75-209e-44b8-975e-d4794545e8e4" xsi:nil="true"/>
  </documentManagement>
</p:properties>
</file>

<file path=customXml/itemProps1.xml><?xml version="1.0" encoding="utf-8"?>
<ds:datastoreItem xmlns:ds="http://schemas.openxmlformats.org/officeDocument/2006/customXml" ds:itemID="{3C56E8E8-3970-4730-BF98-9D125ED334F1}">
  <ds:schemaRefs>
    <ds:schemaRef ds:uri="http://schemas.openxmlformats.org/officeDocument/2006/bibliography"/>
  </ds:schemaRefs>
</ds:datastoreItem>
</file>

<file path=customXml/itemProps2.xml><?xml version="1.0" encoding="utf-8"?>
<ds:datastoreItem xmlns:ds="http://schemas.openxmlformats.org/officeDocument/2006/customXml" ds:itemID="{4594F28C-A22E-4185-AC52-1A8BA0235A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ba72f6-2060-4661-9cfe-97e4e2f7da5f"/>
    <ds:schemaRef ds:uri="dd9e0e75-209e-44b8-975e-d4794545e8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2EC98C-0190-47FE-9C46-85EB16A9191E}">
  <ds:schemaRefs>
    <ds:schemaRef ds:uri="http://schemas.microsoft.com/sharepoint/v3/contenttype/forms"/>
  </ds:schemaRefs>
</ds:datastoreItem>
</file>

<file path=customXml/itemProps4.xml><?xml version="1.0" encoding="utf-8"?>
<ds:datastoreItem xmlns:ds="http://schemas.openxmlformats.org/officeDocument/2006/customXml" ds:itemID="{2D3F22CF-3353-434A-B1FE-A34F5CBA22C9}">
  <ds:schemaRefs>
    <ds:schemaRef ds:uri="http://schemas.microsoft.com/office/2006/metadata/properties"/>
    <ds:schemaRef ds:uri="http://schemas.microsoft.com/office/infopath/2007/PartnerControls"/>
    <ds:schemaRef ds:uri="1bba72f6-2060-4661-9cfe-97e4e2f7da5f"/>
    <ds:schemaRef ds:uri="dd9e0e75-209e-44b8-975e-d4794545e8e4"/>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524</Words>
  <Characters>3308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3825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Kilian, Lars</cp:lastModifiedBy>
  <cp:revision>9</cp:revision>
  <cp:lastPrinted>2023-04-17T11:17:00Z</cp:lastPrinted>
  <dcterms:created xsi:type="dcterms:W3CDTF">2023-04-17T11:19:00Z</dcterms:created>
  <dcterms:modified xsi:type="dcterms:W3CDTF">2023-04-17T11:23:00Z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0x010100DA9B8B4F5E637F43AF8AED62ED19A79E</vt:lpwstr>
  </property>
</Properties>
</file>