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959B" w14:textId="73E2F1C6" w:rsidR="00AB5002" w:rsidRPr="00C10517" w:rsidRDefault="005A5A7A" w:rsidP="00AB5002">
      <w:pPr>
        <w:pStyle w:val="Materialtyp1"/>
      </w:pPr>
      <w:r>
        <w:t>H</w:t>
      </w:r>
      <w:r w:rsidR="00221621">
        <w:t>andlungsanleitung</w:t>
      </w:r>
    </w:p>
    <w:p w14:paraId="0241F185" w14:textId="77777777" w:rsidR="006A7CB6" w:rsidRDefault="006A7CB6" w:rsidP="006A7CB6">
      <w:pPr>
        <w:shd w:val="clear" w:color="auto" w:fill="FFFFFF"/>
        <w:rPr>
          <w:rFonts w:ascii="Arial" w:eastAsia="Times New Roman" w:hAnsi="Arial" w:cs="Arial"/>
          <w:b/>
          <w:bCs/>
          <w:color w:val="333333"/>
          <w:sz w:val="32"/>
          <w:szCs w:val="32"/>
        </w:rPr>
      </w:pPr>
      <w:r w:rsidRPr="006A7CB6">
        <w:rPr>
          <w:rFonts w:ascii="Arial" w:eastAsia="Times New Roman" w:hAnsi="Arial" w:cs="Arial"/>
          <w:b/>
          <w:bCs/>
          <w:color w:val="333333"/>
          <w:sz w:val="32"/>
          <w:szCs w:val="32"/>
        </w:rPr>
        <w:t>Planungs- und Entscheidungshilfe zum Einsatz von E-Portfolios in der Lehre</w:t>
      </w:r>
    </w:p>
    <w:p w14:paraId="66D596E8" w14:textId="77777777" w:rsidR="006A7CB6" w:rsidRPr="006A7CB6" w:rsidRDefault="006A7CB6" w:rsidP="006A7CB6">
      <w:pPr>
        <w:pStyle w:val="berschrift1"/>
        <w:spacing w:before="0" w:after="200"/>
        <w:rPr>
          <w:rFonts w:ascii="Arial" w:eastAsia="Times New Roman" w:hAnsi="Arial" w:cs="Arial"/>
        </w:rPr>
      </w:pPr>
      <w:r w:rsidRPr="006A7CB6">
        <w:rPr>
          <w:rFonts w:ascii="Arial" w:eastAsia="Times New Roman" w:hAnsi="Arial" w:cs="Arial"/>
        </w:rPr>
        <w:t>Allgemein</w:t>
      </w:r>
    </w:p>
    <w:p w14:paraId="653F978D"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Für den Einstieg in die Planung von Lehrveranstaltungen mit E-Portfolios bedarf es didaktischer Überlegungen wie auch technischen Wissens bezüglich der genutzten Software. Das vorliegende Schaubild soll Dozierenden die Planung, Konzeption sowie die Umsetzung von Lehrveranstaltungen mit E-Portfolios erleichtern. Anhand von Leitfragen werden die Dozierenden durch zentrale Planungsüberlegungen geführt. Zugehörige Stichworte sollen bei Entscheidungen im Konzeptions- und Planungsprozess helfen, um E-Portfolios als Prüfungsform oder als begleitendes Dokumentations- oder Präsentationsmedium erfolgreich in der Lehrveranstaltung einzusetzen. Das Schaubild versteht sich systemübergreifend, wenngleich es sich in der konkreten technischen Umsetzung auf das E-Portfoliosystem Mahara bezieht.</w:t>
      </w:r>
    </w:p>
    <w:p w14:paraId="541DDCF0" w14:textId="3A94E913" w:rsidR="00913280" w:rsidRDefault="006A7CB6" w:rsidP="006A7CB6">
      <w:pPr>
        <w:shd w:val="clear" w:color="auto" w:fill="FFFFFF"/>
        <w:rPr>
          <w:rFonts w:ascii="Arial" w:eastAsia="Times New Roman" w:hAnsi="Arial" w:cs="Arial"/>
          <w:i/>
          <w:iCs/>
          <w:color w:val="222222"/>
          <w:sz w:val="24"/>
          <w:szCs w:val="24"/>
        </w:rPr>
      </w:pPr>
      <w:r w:rsidRPr="006A7CB6">
        <w:rPr>
          <w:rFonts w:ascii="Arial" w:eastAsia="Times New Roman" w:hAnsi="Arial" w:cs="Arial"/>
          <w:color w:val="222222"/>
          <w:sz w:val="24"/>
          <w:szCs w:val="24"/>
        </w:rPr>
        <w:t xml:space="preserve">Dem Schaubild liegt das didaktische Prinzip des </w:t>
      </w:r>
      <w:proofErr w:type="spellStart"/>
      <w:r w:rsidRPr="006A7CB6">
        <w:rPr>
          <w:rFonts w:ascii="Arial" w:eastAsia="Times New Roman" w:hAnsi="Arial" w:cs="Arial"/>
          <w:color w:val="222222"/>
          <w:sz w:val="24"/>
          <w:szCs w:val="24"/>
        </w:rPr>
        <w:t>Constructive</w:t>
      </w:r>
      <w:proofErr w:type="spellEnd"/>
      <w:r w:rsidRPr="006A7CB6">
        <w:rPr>
          <w:rFonts w:ascii="Arial" w:eastAsia="Times New Roman" w:hAnsi="Arial" w:cs="Arial"/>
          <w:color w:val="222222"/>
          <w:sz w:val="24"/>
          <w:szCs w:val="24"/>
        </w:rPr>
        <w:t xml:space="preserve"> </w:t>
      </w:r>
      <w:proofErr w:type="spellStart"/>
      <w:r w:rsidRPr="006A7CB6">
        <w:rPr>
          <w:rFonts w:ascii="Arial" w:eastAsia="Times New Roman" w:hAnsi="Arial" w:cs="Arial"/>
          <w:color w:val="222222"/>
          <w:sz w:val="24"/>
          <w:szCs w:val="24"/>
        </w:rPr>
        <w:t>Alignments</w:t>
      </w:r>
      <w:proofErr w:type="spellEnd"/>
      <w:r w:rsidRPr="006A7CB6">
        <w:rPr>
          <w:rFonts w:ascii="Arial" w:eastAsia="Times New Roman" w:hAnsi="Arial" w:cs="Arial"/>
          <w:color w:val="222222"/>
          <w:sz w:val="24"/>
          <w:szCs w:val="24"/>
        </w:rPr>
        <w:t xml:space="preserve"> (</w:t>
      </w:r>
      <w:proofErr w:type="spellStart"/>
      <w:r w:rsidRPr="006A7CB6">
        <w:rPr>
          <w:rFonts w:ascii="Arial" w:eastAsia="Times New Roman" w:hAnsi="Arial" w:cs="Arial"/>
          <w:color w:val="222222"/>
          <w:sz w:val="24"/>
          <w:szCs w:val="24"/>
        </w:rPr>
        <w:t>Biggs</w:t>
      </w:r>
      <w:proofErr w:type="spellEnd"/>
      <w:r w:rsidRPr="006A7CB6">
        <w:rPr>
          <w:rFonts w:ascii="Arial" w:eastAsia="Times New Roman" w:hAnsi="Arial" w:cs="Arial"/>
          <w:color w:val="222222"/>
          <w:sz w:val="24"/>
          <w:szCs w:val="24"/>
        </w:rPr>
        <w:t xml:space="preserve">, 1996) zugrunde. Es zeichnet sich durch die Abstimmung der Trias aus Prüfungsleistung, Lernzielen bzw. Kompetenzformulierungen und Lernaktivitäten bzw. Methoden aus. Die Lehr-/Lernaktivitäten (Methoden) und die Leistungsüberprüfung (Assessment) werden mit den Zielen von Lehr-/Lerneinheiten bzw. Kompetenzniveaus und </w:t>
      </w:r>
      <w:proofErr w:type="spellStart"/>
      <w:r w:rsidRPr="006A7CB6">
        <w:rPr>
          <w:rFonts w:ascii="Arial" w:eastAsia="Times New Roman" w:hAnsi="Arial" w:cs="Arial"/>
          <w:color w:val="222222"/>
          <w:sz w:val="24"/>
          <w:szCs w:val="24"/>
        </w:rPr>
        <w:t>Taxonomiestufen</w:t>
      </w:r>
      <w:proofErr w:type="spellEnd"/>
      <w:r w:rsidRPr="006A7CB6">
        <w:rPr>
          <w:rFonts w:ascii="Arial" w:eastAsia="Times New Roman" w:hAnsi="Arial" w:cs="Arial"/>
          <w:color w:val="222222"/>
          <w:sz w:val="24"/>
          <w:szCs w:val="24"/>
        </w:rPr>
        <w:t xml:space="preserve"> (z.B. Bloom et al., 1956) abgestimmt (Bräuer, 2016). Dieses didaktische Prinzip findet sich in den hellgelben sowie die dazu korrespondierenden Überlegungen in den dunkelgelben Kästen repräsentiert.</w:t>
      </w:r>
    </w:p>
    <w:p w14:paraId="189C46AA" w14:textId="77777777" w:rsidR="006A7CB6" w:rsidRDefault="006A7CB6" w:rsidP="006A7CB6">
      <w:pPr>
        <w:shd w:val="clear" w:color="auto" w:fill="FFFFFF"/>
        <w:rPr>
          <w:noProof/>
        </w:rPr>
      </w:pPr>
    </w:p>
    <w:p w14:paraId="0B04FC84" w14:textId="6C5F21B0" w:rsidR="006A7CB6" w:rsidRDefault="006A7CB6" w:rsidP="006A7CB6">
      <w:pPr>
        <w:shd w:val="clear" w:color="auto" w:fill="FFFFFF"/>
        <w:spacing w:after="0"/>
        <w:jc w:val="center"/>
        <w:rPr>
          <w:rFonts w:ascii="Arial" w:eastAsia="Times New Roman" w:hAnsi="Arial" w:cs="Arial"/>
          <w:i/>
          <w:iCs/>
          <w:color w:val="222222"/>
          <w:sz w:val="20"/>
          <w:szCs w:val="20"/>
        </w:rPr>
      </w:pPr>
      <w:r>
        <w:rPr>
          <w:noProof/>
        </w:rPr>
        <w:lastRenderedPageBreak/>
        <w:drawing>
          <wp:inline distT="0" distB="0" distL="0" distR="0" wp14:anchorId="5CAEBEB7" wp14:editId="74153354">
            <wp:extent cx="6044592" cy="4286250"/>
            <wp:effectExtent l="0" t="0" r="0" b="0"/>
            <wp:docPr id="904585390" name="Grafik 1" descr="Schaubild: Planungs- und Entscheidungshilfe zum Einsatz von E-Portfolios in der Le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ubild: Planungs- und Entscheidungshilfe zum Einsatz von E-Portfolios in der Leh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750" cy="4291326"/>
                    </a:xfrm>
                    <a:prstGeom prst="rect">
                      <a:avLst/>
                    </a:prstGeom>
                    <a:noFill/>
                    <a:ln>
                      <a:noFill/>
                    </a:ln>
                  </pic:spPr>
                </pic:pic>
              </a:graphicData>
            </a:graphic>
          </wp:inline>
        </w:drawing>
      </w:r>
    </w:p>
    <w:p w14:paraId="6F4231AC" w14:textId="119E737B" w:rsidR="006A7CB6" w:rsidRDefault="006A7CB6" w:rsidP="006A7CB6">
      <w:pPr>
        <w:shd w:val="clear" w:color="auto" w:fill="FFFFFF"/>
        <w:jc w:val="center"/>
        <w:rPr>
          <w:rFonts w:ascii="Arial" w:eastAsia="Times New Roman" w:hAnsi="Arial" w:cs="Arial"/>
          <w:i/>
          <w:iCs/>
          <w:color w:val="222222"/>
          <w:sz w:val="20"/>
          <w:szCs w:val="20"/>
        </w:rPr>
      </w:pPr>
      <w:r w:rsidRPr="006A7CB6">
        <w:rPr>
          <w:rFonts w:ascii="Arial" w:eastAsia="Times New Roman" w:hAnsi="Arial" w:cs="Arial"/>
          <w:i/>
          <w:iCs/>
          <w:color w:val="222222"/>
          <w:sz w:val="20"/>
          <w:szCs w:val="20"/>
        </w:rPr>
        <w:t xml:space="preserve">Abb. 1: Planungs- und Entscheidungshilfe zum Einsatz von E-Portfolios in der Lehre (Hannah Brodel, Martina </w:t>
      </w:r>
      <w:proofErr w:type="spellStart"/>
      <w:r w:rsidRPr="006A7CB6">
        <w:rPr>
          <w:rFonts w:ascii="Arial" w:eastAsia="Times New Roman" w:hAnsi="Arial" w:cs="Arial"/>
          <w:i/>
          <w:iCs/>
          <w:color w:val="222222"/>
          <w:sz w:val="20"/>
          <w:szCs w:val="20"/>
        </w:rPr>
        <w:t>Osterrieder</w:t>
      </w:r>
      <w:proofErr w:type="spellEnd"/>
      <w:r w:rsidRPr="006A7CB6">
        <w:rPr>
          <w:rFonts w:ascii="Arial" w:eastAsia="Times New Roman" w:hAnsi="Arial" w:cs="Arial"/>
          <w:i/>
          <w:iCs/>
          <w:color w:val="222222"/>
          <w:sz w:val="20"/>
          <w:szCs w:val="20"/>
        </w:rPr>
        <w:t xml:space="preserve">, Cordula </w:t>
      </w:r>
      <w:proofErr w:type="spellStart"/>
      <w:r w:rsidRPr="006A7CB6">
        <w:rPr>
          <w:rFonts w:ascii="Arial" w:eastAsia="Times New Roman" w:hAnsi="Arial" w:cs="Arial"/>
          <w:i/>
          <w:iCs/>
          <w:color w:val="222222"/>
          <w:sz w:val="20"/>
          <w:szCs w:val="20"/>
        </w:rPr>
        <w:t>Schwiderski</w:t>
      </w:r>
      <w:proofErr w:type="spellEnd"/>
      <w:r w:rsidRPr="006A7CB6">
        <w:rPr>
          <w:rFonts w:ascii="Arial" w:eastAsia="Times New Roman" w:hAnsi="Arial" w:cs="Arial"/>
          <w:i/>
          <w:iCs/>
          <w:color w:val="222222"/>
          <w:sz w:val="20"/>
          <w:szCs w:val="20"/>
        </w:rPr>
        <w:t xml:space="preserve">, Martin Sticht, Susanne Timm, Projekt </w:t>
      </w:r>
      <w:proofErr w:type="spellStart"/>
      <w:r w:rsidRPr="006A7CB6">
        <w:rPr>
          <w:rFonts w:ascii="Arial" w:eastAsia="Times New Roman" w:hAnsi="Arial" w:cs="Arial"/>
          <w:i/>
          <w:iCs/>
          <w:color w:val="222222"/>
          <w:sz w:val="20"/>
          <w:szCs w:val="20"/>
        </w:rPr>
        <w:t>DiKuLe</w:t>
      </w:r>
      <w:proofErr w:type="spellEnd"/>
      <w:r w:rsidRPr="006A7CB6">
        <w:rPr>
          <w:rFonts w:ascii="Arial" w:eastAsia="Times New Roman" w:hAnsi="Arial" w:cs="Arial"/>
          <w:i/>
          <w:iCs/>
          <w:color w:val="222222"/>
          <w:sz w:val="20"/>
          <w:szCs w:val="20"/>
        </w:rPr>
        <w:t>. CC BY SA)</w:t>
      </w:r>
    </w:p>
    <w:p w14:paraId="531900C2" w14:textId="77777777" w:rsidR="006A7CB6" w:rsidRPr="006A7CB6" w:rsidRDefault="006A7CB6" w:rsidP="006A7CB6">
      <w:pPr>
        <w:pStyle w:val="berschrift2"/>
        <w:spacing w:before="0" w:after="200"/>
        <w:rPr>
          <w:rFonts w:ascii="Arial" w:eastAsia="Times New Roman" w:hAnsi="Arial" w:cs="Arial"/>
          <w:sz w:val="28"/>
          <w:szCs w:val="28"/>
        </w:rPr>
      </w:pPr>
      <w:r w:rsidRPr="006A7CB6">
        <w:rPr>
          <w:rFonts w:ascii="Arial" w:eastAsia="Times New Roman" w:hAnsi="Arial" w:cs="Arial"/>
          <w:sz w:val="28"/>
          <w:szCs w:val="28"/>
        </w:rPr>
        <w:t>Vorgehensweise</w:t>
      </w:r>
    </w:p>
    <w:p w14:paraId="6877F484"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Anhand von Leitfragen (erste Spalte in grün) beginnen die Dozierenden den Entscheidungs- und Planungsprozess in Hinblick auf ihre Lehrveranstaltung. Diese sind bewusst in der Ich-Perspektive gehalten und sparsam in didaktischen Fachtermini formuliert, um auch </w:t>
      </w:r>
      <w:proofErr w:type="spellStart"/>
      <w:r w:rsidRPr="006A7CB6">
        <w:rPr>
          <w:rFonts w:ascii="Arial" w:eastAsia="Times New Roman" w:hAnsi="Arial" w:cs="Arial"/>
          <w:color w:val="222222"/>
          <w:sz w:val="24"/>
          <w:szCs w:val="24"/>
        </w:rPr>
        <w:t>Noviz:innen</w:t>
      </w:r>
      <w:proofErr w:type="spellEnd"/>
      <w:r w:rsidRPr="006A7CB6">
        <w:rPr>
          <w:rFonts w:ascii="Arial" w:eastAsia="Times New Roman" w:hAnsi="Arial" w:cs="Arial"/>
          <w:color w:val="222222"/>
          <w:sz w:val="24"/>
          <w:szCs w:val="24"/>
        </w:rPr>
        <w:t xml:space="preserve"> in der Lehre den Einstieg in die Lehrveranstaltungsplanung mit E-Portfolios zu erleichtern. Die Fragen werden systematisch den Ebenen der Lernziele, der Prüfungsform sowie der Methode im Sinne des </w:t>
      </w:r>
      <w:proofErr w:type="spellStart"/>
      <w:r w:rsidRPr="006A7CB6">
        <w:rPr>
          <w:rFonts w:ascii="Arial" w:eastAsia="Times New Roman" w:hAnsi="Arial" w:cs="Arial"/>
          <w:color w:val="222222"/>
          <w:sz w:val="24"/>
          <w:szCs w:val="24"/>
        </w:rPr>
        <w:t>Constructive</w:t>
      </w:r>
      <w:proofErr w:type="spellEnd"/>
      <w:r w:rsidRPr="006A7CB6">
        <w:rPr>
          <w:rFonts w:ascii="Arial" w:eastAsia="Times New Roman" w:hAnsi="Arial" w:cs="Arial"/>
          <w:color w:val="222222"/>
          <w:sz w:val="24"/>
          <w:szCs w:val="24"/>
        </w:rPr>
        <w:t xml:space="preserve"> </w:t>
      </w:r>
      <w:proofErr w:type="spellStart"/>
      <w:r w:rsidRPr="006A7CB6">
        <w:rPr>
          <w:rFonts w:ascii="Arial" w:eastAsia="Times New Roman" w:hAnsi="Arial" w:cs="Arial"/>
          <w:color w:val="222222"/>
          <w:sz w:val="24"/>
          <w:szCs w:val="24"/>
        </w:rPr>
        <w:t>Alignments</w:t>
      </w:r>
      <w:proofErr w:type="spellEnd"/>
      <w:r w:rsidRPr="006A7CB6">
        <w:rPr>
          <w:rFonts w:ascii="Arial" w:eastAsia="Times New Roman" w:hAnsi="Arial" w:cs="Arial"/>
          <w:color w:val="222222"/>
          <w:sz w:val="24"/>
          <w:szCs w:val="24"/>
        </w:rPr>
        <w:t xml:space="preserve"> (zweite Spalte in hellgelb) zugeordnet. Die Planungs- und Handlungsanregungen, die daran anschließen (dritte Spalte bzw. dunkelgelbe Kästen), werden konkretisiert und zusammengefasst: Zunächst ist mit Hilfe von Fragen zur Prüfungsform zu klären, ob die Nutzung eines E-Portfoliosystems überhaupt sinnvoll ist. Anschließend helfen weitere Fragestellungen </w:t>
      </w:r>
      <w:r w:rsidRPr="006A7CB6">
        <w:rPr>
          <w:rFonts w:ascii="Arial" w:eastAsia="Times New Roman" w:hAnsi="Arial" w:cs="Arial"/>
          <w:color w:val="222222"/>
          <w:sz w:val="24"/>
          <w:szCs w:val="24"/>
        </w:rPr>
        <w:lastRenderedPageBreak/>
        <w:t>bezüglich Bewertung und Methoden, Entscheidungen zur Form des Portfolios zu treffen.</w:t>
      </w:r>
    </w:p>
    <w:p w14:paraId="70AB6974"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Dozierende können somit durch die schrittweise Beantwortung von Fragen ihre Lehrveranstaltung mit E-Portfolios systematisch planen, wie zum Beispiel (vgl. hierzu auch Brehmer &amp; Becker, 2017; Hörmann &amp; </w:t>
      </w:r>
      <w:proofErr w:type="spellStart"/>
      <w:r w:rsidRPr="006A7CB6">
        <w:rPr>
          <w:rFonts w:ascii="Arial" w:eastAsia="Times New Roman" w:hAnsi="Arial" w:cs="Arial"/>
          <w:color w:val="222222"/>
          <w:sz w:val="24"/>
          <w:szCs w:val="24"/>
        </w:rPr>
        <w:t>Feiter</w:t>
      </w:r>
      <w:proofErr w:type="spellEnd"/>
      <w:r w:rsidRPr="006A7CB6">
        <w:rPr>
          <w:rFonts w:ascii="Arial" w:eastAsia="Times New Roman" w:hAnsi="Arial" w:cs="Arial"/>
          <w:color w:val="222222"/>
          <w:sz w:val="24"/>
          <w:szCs w:val="24"/>
        </w:rPr>
        <w:t>, 2023):</w:t>
      </w:r>
    </w:p>
    <w:p w14:paraId="529343A9" w14:textId="77777777" w:rsidR="006A7CB6" w:rsidRPr="006A7CB6" w:rsidRDefault="006A7CB6" w:rsidP="006A7CB6">
      <w:pPr>
        <w:pStyle w:val="Listenabsatz"/>
        <w:numPr>
          <w:ilvl w:val="0"/>
          <w:numId w:val="25"/>
        </w:num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Welche Art des Portfolios wird eingesetzt?</w:t>
      </w:r>
    </w:p>
    <w:p w14:paraId="76979D42" w14:textId="77777777" w:rsidR="006A7CB6" w:rsidRPr="006A7CB6" w:rsidRDefault="006A7CB6" w:rsidP="006A7CB6">
      <w:pPr>
        <w:pStyle w:val="Listenabsatz"/>
        <w:numPr>
          <w:ilvl w:val="0"/>
          <w:numId w:val="25"/>
        </w:num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Welche inhaltlichen Anforderungen werden den </w:t>
      </w:r>
      <w:proofErr w:type="spellStart"/>
      <w:r w:rsidRPr="006A7CB6">
        <w:rPr>
          <w:rFonts w:ascii="Arial" w:eastAsia="Times New Roman" w:hAnsi="Arial" w:cs="Arial"/>
          <w:color w:val="222222"/>
          <w:sz w:val="24"/>
          <w:szCs w:val="24"/>
        </w:rPr>
        <w:t>Teilnehmer:innen</w:t>
      </w:r>
      <w:proofErr w:type="spellEnd"/>
      <w:r w:rsidRPr="006A7CB6">
        <w:rPr>
          <w:rFonts w:ascii="Arial" w:eastAsia="Times New Roman" w:hAnsi="Arial" w:cs="Arial"/>
          <w:color w:val="222222"/>
          <w:sz w:val="24"/>
          <w:szCs w:val="24"/>
        </w:rPr>
        <w:t xml:space="preserve"> vorgegeben?</w:t>
      </w:r>
    </w:p>
    <w:p w14:paraId="3178D846" w14:textId="77777777" w:rsidR="006A7CB6" w:rsidRPr="006A7CB6" w:rsidRDefault="006A7CB6" w:rsidP="006A7CB6">
      <w:pPr>
        <w:pStyle w:val="Listenabsatz"/>
        <w:numPr>
          <w:ilvl w:val="0"/>
          <w:numId w:val="25"/>
        </w:num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Gibt es Zwischenfeedback? Wenn ja: Wer gibt Feedback und wie oft?</w:t>
      </w:r>
    </w:p>
    <w:p w14:paraId="040DD378" w14:textId="77777777" w:rsidR="006A7CB6" w:rsidRPr="006A7CB6" w:rsidRDefault="006A7CB6" w:rsidP="006A7CB6">
      <w:pPr>
        <w:pStyle w:val="Listenabsatz"/>
        <w:numPr>
          <w:ilvl w:val="0"/>
          <w:numId w:val="25"/>
        </w:num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Welche multimedialen Inhaltstypen eignen sich wofür?</w:t>
      </w:r>
    </w:p>
    <w:p w14:paraId="539464ED"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Im Schaubild werden auch konkrete Hinweise zur E-Portfoliogestaltung in Mahara und zur technischen Vorbereitung (blauer Bereich) gegeben. Zum Beispiel sollte </w:t>
      </w:r>
      <w:proofErr w:type="spellStart"/>
      <w:r w:rsidRPr="006A7CB6">
        <w:rPr>
          <w:rFonts w:ascii="Arial" w:eastAsia="Times New Roman" w:hAnsi="Arial" w:cs="Arial"/>
          <w:color w:val="222222"/>
          <w:sz w:val="24"/>
          <w:szCs w:val="24"/>
        </w:rPr>
        <w:t>ein:e</w:t>
      </w:r>
      <w:proofErr w:type="spellEnd"/>
      <w:r w:rsidRPr="006A7CB6">
        <w:rPr>
          <w:rFonts w:ascii="Arial" w:eastAsia="Times New Roman" w:hAnsi="Arial" w:cs="Arial"/>
          <w:color w:val="222222"/>
          <w:sz w:val="24"/>
          <w:szCs w:val="24"/>
        </w:rPr>
        <w:t xml:space="preserve"> </w:t>
      </w:r>
      <w:proofErr w:type="spellStart"/>
      <w:r w:rsidRPr="006A7CB6">
        <w:rPr>
          <w:rFonts w:ascii="Arial" w:eastAsia="Times New Roman" w:hAnsi="Arial" w:cs="Arial"/>
          <w:color w:val="222222"/>
          <w:sz w:val="24"/>
          <w:szCs w:val="24"/>
        </w:rPr>
        <w:t>Dozent:in</w:t>
      </w:r>
      <w:proofErr w:type="spellEnd"/>
      <w:r w:rsidRPr="006A7CB6">
        <w:rPr>
          <w:rFonts w:ascii="Arial" w:eastAsia="Times New Roman" w:hAnsi="Arial" w:cs="Arial"/>
          <w:color w:val="222222"/>
          <w:sz w:val="24"/>
          <w:szCs w:val="24"/>
        </w:rPr>
        <w:t xml:space="preserve"> mindestens eine Gruppe für die Lehrveranstaltung in Mahara anlegen und je nach Gestaltungsfreiheit für die Studierenden gegebenenfalls eine Vorlage für die Portfolios entwickeln. Das Schaubild visualisiert ferner Gestaltungsmöglichkeiten, die den Studierenden zur Verfügung stehen, wenn das E-Portfolio mit der Software Mahara genutzt wird. Auf diese</w:t>
      </w:r>
    </w:p>
    <w:p w14:paraId="744E65B1"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Weise wird deutlich, welche potenziellen Arbeitsaufträge Eingang in Aufgabenstellungen oder Vorlagen finden können, zum Beispiel: Artefakte und Ressourcen erstellen, auswählen, strukturieren und in einem E-Portfolio integrieren, das zur Bewertung oder für Feedback mit Mitstudierenden und/oder Dozierenden geteilt werden kann.</w:t>
      </w:r>
    </w:p>
    <w:p w14:paraId="60FA3E94"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Handlungsanregungen zeigen auf, an welchen Stellen – auch im bereits laufenden Lehr-/ Lernprozess – Dozierende aktiv werden müssen, zum Beispiel beim Anleiten von Interaktionen (vgl. hierzu auch Bruder et al., 2012; Universität Zürich, 2006; Hörmann &amp; </w:t>
      </w:r>
      <w:proofErr w:type="spellStart"/>
      <w:r w:rsidRPr="006A7CB6">
        <w:rPr>
          <w:rFonts w:ascii="Arial" w:eastAsia="Times New Roman" w:hAnsi="Arial" w:cs="Arial"/>
          <w:color w:val="222222"/>
          <w:sz w:val="24"/>
          <w:szCs w:val="24"/>
        </w:rPr>
        <w:t>Feiter</w:t>
      </w:r>
      <w:proofErr w:type="spellEnd"/>
      <w:r w:rsidRPr="006A7CB6">
        <w:rPr>
          <w:rFonts w:ascii="Arial" w:eastAsia="Times New Roman" w:hAnsi="Arial" w:cs="Arial"/>
          <w:color w:val="222222"/>
          <w:sz w:val="24"/>
          <w:szCs w:val="24"/>
        </w:rPr>
        <w:t>, 2023).</w:t>
      </w:r>
    </w:p>
    <w:p w14:paraId="51813576"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Insgesamt verzahnt das vorliegende Schaubild technische wie didaktische Überlegungen, die für die erfolgreiche Planung, Vorbereitung und Durchführung von Portfolioarbeit in Lehrveranstaltungen erforderlich sind.</w:t>
      </w:r>
    </w:p>
    <w:p w14:paraId="64ECCD9A" w14:textId="77777777" w:rsidR="006A7CB6" w:rsidRPr="006A7CB6" w:rsidRDefault="006A7CB6" w:rsidP="006A7CB6">
      <w:pPr>
        <w:shd w:val="clear" w:color="auto" w:fill="FFFFFF"/>
        <w:rPr>
          <w:rFonts w:ascii="Arial" w:eastAsia="Times New Roman" w:hAnsi="Arial" w:cs="Arial"/>
          <w:color w:val="222222"/>
          <w:sz w:val="24"/>
          <w:szCs w:val="24"/>
        </w:rPr>
      </w:pPr>
    </w:p>
    <w:p w14:paraId="6B986FB3" w14:textId="77777777" w:rsidR="006A7CB6" w:rsidRPr="006A7CB6" w:rsidRDefault="006A7CB6" w:rsidP="006A7CB6">
      <w:pPr>
        <w:shd w:val="clear" w:color="auto" w:fill="FFFFFF"/>
        <w:rPr>
          <w:rFonts w:ascii="Arial" w:eastAsia="Times New Roman" w:hAnsi="Arial" w:cs="Arial"/>
          <w:color w:val="222222"/>
          <w:sz w:val="24"/>
          <w:szCs w:val="24"/>
        </w:rPr>
      </w:pPr>
    </w:p>
    <w:p w14:paraId="52020F4D" w14:textId="77777777" w:rsidR="006A7CB6" w:rsidRPr="006A7CB6" w:rsidRDefault="006A7CB6" w:rsidP="006A7CB6">
      <w:pPr>
        <w:shd w:val="clear" w:color="auto" w:fill="FFFFFF"/>
        <w:rPr>
          <w:rFonts w:ascii="Arial" w:eastAsia="Times New Roman" w:hAnsi="Arial" w:cs="Arial"/>
          <w:color w:val="222222"/>
          <w:sz w:val="24"/>
          <w:szCs w:val="24"/>
        </w:rPr>
      </w:pPr>
    </w:p>
    <w:p w14:paraId="3411DEC1" w14:textId="77777777" w:rsidR="006A7CB6" w:rsidRPr="006A7CB6" w:rsidRDefault="006A7CB6" w:rsidP="006A7CB6">
      <w:pPr>
        <w:shd w:val="clear" w:color="auto" w:fill="FFFFFF"/>
        <w:rPr>
          <w:rFonts w:ascii="Arial" w:eastAsia="Times New Roman" w:hAnsi="Arial" w:cs="Arial"/>
          <w:color w:val="222222"/>
          <w:sz w:val="24"/>
          <w:szCs w:val="24"/>
          <w:lang w:val="en-US"/>
        </w:rPr>
      </w:pPr>
      <w:proofErr w:type="spellStart"/>
      <w:r w:rsidRPr="006A7CB6">
        <w:rPr>
          <w:rFonts w:ascii="Arial" w:eastAsia="Times New Roman" w:hAnsi="Arial" w:cs="Arial"/>
          <w:color w:val="222222"/>
          <w:sz w:val="24"/>
          <w:szCs w:val="24"/>
          <w:lang w:val="en-US"/>
        </w:rPr>
        <w:t>Literatur</w:t>
      </w:r>
      <w:proofErr w:type="spellEnd"/>
      <w:r w:rsidRPr="006A7CB6">
        <w:rPr>
          <w:rFonts w:ascii="Arial" w:eastAsia="Times New Roman" w:hAnsi="Arial" w:cs="Arial"/>
          <w:color w:val="222222"/>
          <w:sz w:val="24"/>
          <w:szCs w:val="24"/>
          <w:lang w:val="en-US"/>
        </w:rPr>
        <w:t>:</w:t>
      </w:r>
    </w:p>
    <w:p w14:paraId="2C9B6D87" w14:textId="77777777" w:rsidR="006A7CB6" w:rsidRPr="006A7CB6" w:rsidRDefault="006A7CB6" w:rsidP="006A7CB6">
      <w:pPr>
        <w:shd w:val="clear" w:color="auto" w:fill="FFFFFF"/>
        <w:rPr>
          <w:rFonts w:ascii="Arial" w:eastAsia="Times New Roman" w:hAnsi="Arial" w:cs="Arial"/>
          <w:color w:val="222222"/>
          <w:sz w:val="24"/>
          <w:szCs w:val="24"/>
          <w:lang w:val="en-US"/>
        </w:rPr>
      </w:pPr>
    </w:p>
    <w:p w14:paraId="61C59E98" w14:textId="77777777" w:rsidR="006A7CB6" w:rsidRPr="006A7CB6" w:rsidRDefault="006A7CB6" w:rsidP="006A7CB6">
      <w:pPr>
        <w:shd w:val="clear" w:color="auto" w:fill="FFFFFF"/>
        <w:rPr>
          <w:rFonts w:ascii="Arial" w:eastAsia="Times New Roman" w:hAnsi="Arial" w:cs="Arial"/>
          <w:color w:val="222222"/>
          <w:sz w:val="24"/>
          <w:szCs w:val="24"/>
          <w:lang w:val="en-US"/>
        </w:rPr>
      </w:pPr>
      <w:r w:rsidRPr="006A7CB6">
        <w:rPr>
          <w:rFonts w:ascii="Arial" w:eastAsia="Times New Roman" w:hAnsi="Arial" w:cs="Arial"/>
          <w:color w:val="222222"/>
          <w:sz w:val="24"/>
          <w:szCs w:val="24"/>
          <w:lang w:val="en-US"/>
        </w:rPr>
        <w:t xml:space="preserve">Biggs, J. (1996). Enhancing teaching through constructive alignment. In </w:t>
      </w:r>
      <w:r w:rsidRPr="006A7CB6">
        <w:rPr>
          <w:rFonts w:ascii="Arial" w:eastAsia="Times New Roman" w:hAnsi="Arial" w:cs="Arial"/>
          <w:i/>
          <w:iCs/>
          <w:color w:val="222222"/>
          <w:sz w:val="24"/>
          <w:szCs w:val="24"/>
          <w:lang w:val="en-US"/>
        </w:rPr>
        <w:t>Higher Education</w:t>
      </w:r>
      <w:r w:rsidRPr="006A7CB6">
        <w:rPr>
          <w:rFonts w:ascii="Arial" w:eastAsia="Times New Roman" w:hAnsi="Arial" w:cs="Arial"/>
          <w:color w:val="222222"/>
          <w:sz w:val="24"/>
          <w:szCs w:val="24"/>
          <w:lang w:val="en-US"/>
        </w:rPr>
        <w:t xml:space="preserve"> 32, S. 347–364.</w:t>
      </w:r>
    </w:p>
    <w:p w14:paraId="50EB8BA0"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lang w:val="en-US"/>
        </w:rPr>
        <w:t xml:space="preserve">Bloom, B., Engelhart, M.B, Furst, E.J., Hill, W.H. &amp; Krathwohl, D.R. (1956). Taxonomy of educational objectives – The classification of educational goals. </w:t>
      </w:r>
      <w:r w:rsidRPr="006A7CB6">
        <w:rPr>
          <w:rFonts w:ascii="Arial" w:eastAsia="Times New Roman" w:hAnsi="Arial" w:cs="Arial"/>
          <w:color w:val="222222"/>
          <w:sz w:val="24"/>
          <w:szCs w:val="24"/>
        </w:rPr>
        <w:t>New York: David McKay Company.</w:t>
      </w:r>
    </w:p>
    <w:p w14:paraId="10C472CE"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Bräuer, G. (2016). </w:t>
      </w:r>
      <w:r w:rsidRPr="006A7CB6">
        <w:rPr>
          <w:rFonts w:ascii="Arial" w:eastAsia="Times New Roman" w:hAnsi="Arial" w:cs="Arial"/>
          <w:i/>
          <w:iCs/>
          <w:color w:val="222222"/>
          <w:sz w:val="24"/>
          <w:szCs w:val="24"/>
        </w:rPr>
        <w:t xml:space="preserve">Das Portfolio als Reflexionsmedium für Lehrende und </w:t>
      </w:r>
      <w:bookmarkStart w:id="0" w:name="_GoBack"/>
      <w:r w:rsidRPr="006A7CB6">
        <w:rPr>
          <w:rFonts w:ascii="Arial" w:eastAsia="Times New Roman" w:hAnsi="Arial" w:cs="Arial"/>
          <w:i/>
          <w:iCs/>
          <w:color w:val="222222"/>
          <w:sz w:val="24"/>
          <w:szCs w:val="24"/>
        </w:rPr>
        <w:t>Studierende</w:t>
      </w:r>
      <w:r w:rsidRPr="006A7CB6">
        <w:rPr>
          <w:rFonts w:ascii="Arial" w:eastAsia="Times New Roman" w:hAnsi="Arial" w:cs="Arial"/>
          <w:color w:val="222222"/>
          <w:sz w:val="24"/>
          <w:szCs w:val="24"/>
        </w:rPr>
        <w:t xml:space="preserve">. 2., </w:t>
      </w:r>
      <w:proofErr w:type="spellStart"/>
      <w:r w:rsidRPr="006A7CB6">
        <w:rPr>
          <w:rFonts w:ascii="Arial" w:eastAsia="Times New Roman" w:hAnsi="Arial" w:cs="Arial"/>
          <w:color w:val="222222"/>
          <w:sz w:val="24"/>
          <w:szCs w:val="24"/>
        </w:rPr>
        <w:t>erw</w:t>
      </w:r>
      <w:proofErr w:type="spellEnd"/>
      <w:r w:rsidRPr="006A7CB6">
        <w:rPr>
          <w:rFonts w:ascii="Arial" w:eastAsia="Times New Roman" w:hAnsi="Arial" w:cs="Arial"/>
          <w:color w:val="222222"/>
          <w:sz w:val="24"/>
          <w:szCs w:val="24"/>
        </w:rPr>
        <w:t>. Aufl. Opladen/Toronto: Verlag Barbara Budrich.</w:t>
      </w:r>
    </w:p>
    <w:bookmarkEnd w:id="0"/>
    <w:p w14:paraId="3295D403" w14:textId="3CF0335F"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Brehmer, J. &amp; Becker, S. (2017): </w:t>
      </w:r>
      <w:r w:rsidRPr="006A7CB6">
        <w:rPr>
          <w:rFonts w:ascii="Arial" w:eastAsia="Times New Roman" w:hAnsi="Arial" w:cs="Arial"/>
          <w:i/>
          <w:iCs/>
          <w:color w:val="222222"/>
          <w:sz w:val="24"/>
          <w:szCs w:val="24"/>
        </w:rPr>
        <w:t>Was ist ein Lern-portfolio? ...und wie ist der Einsatz in der Lehre</w:t>
      </w:r>
      <w:proofErr w:type="gramStart"/>
      <w:r w:rsidRPr="006A7CB6">
        <w:rPr>
          <w:rFonts w:ascii="Arial" w:eastAsia="Times New Roman" w:hAnsi="Arial" w:cs="Arial"/>
          <w:i/>
          <w:iCs/>
          <w:color w:val="222222"/>
          <w:sz w:val="24"/>
          <w:szCs w:val="24"/>
        </w:rPr>
        <w:t>?</w:t>
      </w:r>
      <w:r w:rsidRPr="006A7CB6">
        <w:rPr>
          <w:rFonts w:ascii="Arial" w:eastAsia="Times New Roman" w:hAnsi="Arial" w:cs="Arial"/>
          <w:color w:val="222222"/>
          <w:sz w:val="24"/>
          <w:szCs w:val="24"/>
        </w:rPr>
        <w:t>.</w:t>
      </w:r>
      <w:proofErr w:type="gramEnd"/>
      <w:r w:rsidRPr="006A7CB6">
        <w:rPr>
          <w:rFonts w:ascii="Arial" w:eastAsia="Times New Roman" w:hAnsi="Arial" w:cs="Arial"/>
          <w:color w:val="222222"/>
          <w:sz w:val="24"/>
          <w:szCs w:val="24"/>
        </w:rPr>
        <w:t xml:space="preserve"> https://www.uni-goettingen.de/de/document/download/ c5639bbf4e9428f131c993d066e2b168.pdf/13_Lernportfolio.pdf</w:t>
      </w:r>
      <w:r>
        <w:rPr>
          <w:rFonts w:ascii="Arial" w:eastAsia="Times New Roman" w:hAnsi="Arial" w:cs="Arial"/>
          <w:color w:val="222222"/>
          <w:sz w:val="24"/>
          <w:szCs w:val="24"/>
        </w:rPr>
        <w:t>.</w:t>
      </w:r>
      <w:r w:rsidRPr="006A7CB6">
        <w:rPr>
          <w:rFonts w:ascii="Arial" w:eastAsia="Times New Roman" w:hAnsi="Arial" w:cs="Arial"/>
          <w:color w:val="222222"/>
          <w:sz w:val="24"/>
          <w:szCs w:val="24"/>
        </w:rPr>
        <w:t xml:space="preserve"> [Zugriff: 08.02.2024]</w:t>
      </w:r>
    </w:p>
    <w:p w14:paraId="6604F3B4"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Bruder, R., Scholz, N., </w:t>
      </w:r>
      <w:proofErr w:type="spellStart"/>
      <w:r w:rsidRPr="006A7CB6">
        <w:rPr>
          <w:rFonts w:ascii="Arial" w:eastAsia="Times New Roman" w:hAnsi="Arial" w:cs="Arial"/>
          <w:color w:val="222222"/>
          <w:sz w:val="24"/>
          <w:szCs w:val="24"/>
        </w:rPr>
        <w:t>Menhard</w:t>
      </w:r>
      <w:proofErr w:type="spellEnd"/>
      <w:r w:rsidRPr="006A7CB6">
        <w:rPr>
          <w:rFonts w:ascii="Arial" w:eastAsia="Times New Roman" w:hAnsi="Arial" w:cs="Arial"/>
          <w:color w:val="222222"/>
          <w:sz w:val="24"/>
          <w:szCs w:val="24"/>
        </w:rPr>
        <w:t xml:space="preserve">, I. (2012). </w:t>
      </w:r>
      <w:r w:rsidRPr="006A7CB6">
        <w:rPr>
          <w:rFonts w:ascii="Arial" w:eastAsia="Times New Roman" w:hAnsi="Arial" w:cs="Arial"/>
          <w:i/>
          <w:iCs/>
          <w:color w:val="222222"/>
          <w:sz w:val="24"/>
          <w:szCs w:val="24"/>
        </w:rPr>
        <w:t>Handreichung für Lehrende, Lehrveranstaltungen mit E-Portfoliobegleitung.</w:t>
      </w:r>
      <w:r w:rsidRPr="006A7CB6">
        <w:rPr>
          <w:rFonts w:ascii="Arial" w:eastAsia="Times New Roman" w:hAnsi="Arial" w:cs="Arial"/>
          <w:color w:val="222222"/>
          <w:sz w:val="24"/>
          <w:szCs w:val="24"/>
        </w:rPr>
        <w:t xml:space="preserve"> Zentrum für Lehrerbildung, Technische Universität Darmstadt. https://mahara.tu-darmstadt.de/view/view.php?id=4585 [Zugriff: 30.1.2024]</w:t>
      </w:r>
    </w:p>
    <w:p w14:paraId="7519E233" w14:textId="77777777" w:rsidR="006A7CB6" w:rsidRP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Hörmann, I. &amp; </w:t>
      </w:r>
      <w:proofErr w:type="spellStart"/>
      <w:r w:rsidRPr="006A7CB6">
        <w:rPr>
          <w:rFonts w:ascii="Arial" w:eastAsia="Times New Roman" w:hAnsi="Arial" w:cs="Arial"/>
          <w:color w:val="222222"/>
          <w:sz w:val="24"/>
          <w:szCs w:val="24"/>
        </w:rPr>
        <w:t>Feiter</w:t>
      </w:r>
      <w:proofErr w:type="spellEnd"/>
      <w:r w:rsidRPr="006A7CB6">
        <w:rPr>
          <w:rFonts w:ascii="Arial" w:eastAsia="Times New Roman" w:hAnsi="Arial" w:cs="Arial"/>
          <w:color w:val="222222"/>
          <w:sz w:val="24"/>
          <w:szCs w:val="24"/>
        </w:rPr>
        <w:t xml:space="preserve">, S. (2023). </w:t>
      </w:r>
      <w:r w:rsidRPr="006A7CB6">
        <w:rPr>
          <w:rFonts w:ascii="Arial" w:eastAsia="Times New Roman" w:hAnsi="Arial" w:cs="Arial"/>
          <w:i/>
          <w:iCs/>
          <w:color w:val="222222"/>
          <w:sz w:val="24"/>
          <w:szCs w:val="24"/>
        </w:rPr>
        <w:t xml:space="preserve">Checkliste zum Einsatz von </w:t>
      </w:r>
      <w:proofErr w:type="spellStart"/>
      <w:r w:rsidRPr="006A7CB6">
        <w:rPr>
          <w:rFonts w:ascii="Arial" w:eastAsia="Times New Roman" w:hAnsi="Arial" w:cs="Arial"/>
          <w:i/>
          <w:iCs/>
          <w:color w:val="222222"/>
          <w:sz w:val="24"/>
          <w:szCs w:val="24"/>
        </w:rPr>
        <w:t>ePortfolios</w:t>
      </w:r>
      <w:proofErr w:type="spellEnd"/>
      <w:r w:rsidRPr="006A7CB6">
        <w:rPr>
          <w:rFonts w:ascii="Arial" w:eastAsia="Times New Roman" w:hAnsi="Arial" w:cs="Arial"/>
          <w:i/>
          <w:iCs/>
          <w:color w:val="222222"/>
          <w:sz w:val="24"/>
          <w:szCs w:val="24"/>
        </w:rPr>
        <w:t xml:space="preserve"> in der Lehre</w:t>
      </w:r>
      <w:r w:rsidRPr="006A7CB6">
        <w:rPr>
          <w:rFonts w:ascii="Arial" w:eastAsia="Times New Roman" w:hAnsi="Arial" w:cs="Arial"/>
          <w:color w:val="222222"/>
          <w:sz w:val="24"/>
          <w:szCs w:val="24"/>
        </w:rPr>
        <w:t>. https://www.hs-niederrhein.de/hochschul-und-mediendidaktik/#c210629 [Zugriff: 08.02.2024] Mahara. https://mahara.org/. [Zugriff: 30.1.2024]</w:t>
      </w:r>
    </w:p>
    <w:p w14:paraId="2119D3D0" w14:textId="2B94B00C" w:rsidR="006A7CB6" w:rsidRDefault="006A7CB6" w:rsidP="006A7CB6">
      <w:pPr>
        <w:shd w:val="clear" w:color="auto" w:fill="FFFFFF"/>
        <w:rPr>
          <w:rFonts w:ascii="Arial" w:eastAsia="Times New Roman" w:hAnsi="Arial" w:cs="Arial"/>
          <w:color w:val="222222"/>
          <w:sz w:val="24"/>
          <w:szCs w:val="24"/>
        </w:rPr>
      </w:pPr>
      <w:r w:rsidRPr="006A7CB6">
        <w:rPr>
          <w:rFonts w:ascii="Arial" w:eastAsia="Times New Roman" w:hAnsi="Arial" w:cs="Arial"/>
          <w:color w:val="222222"/>
          <w:sz w:val="24"/>
          <w:szCs w:val="24"/>
        </w:rPr>
        <w:t xml:space="preserve">Universität Zürich (2006). </w:t>
      </w:r>
      <w:r w:rsidRPr="006A7CB6">
        <w:rPr>
          <w:rFonts w:ascii="Arial" w:eastAsia="Times New Roman" w:hAnsi="Arial" w:cs="Arial"/>
          <w:i/>
          <w:iCs/>
          <w:color w:val="222222"/>
          <w:sz w:val="24"/>
          <w:szCs w:val="24"/>
        </w:rPr>
        <w:t xml:space="preserve">Lernportfolio, Dossier Unididaktik 1. Arbeitsstelle für Hochschuldidaktik </w:t>
      </w:r>
      <w:proofErr w:type="spellStart"/>
      <w:r w:rsidRPr="006A7CB6">
        <w:rPr>
          <w:rFonts w:ascii="Arial" w:eastAsia="Times New Roman" w:hAnsi="Arial" w:cs="Arial"/>
          <w:i/>
          <w:iCs/>
          <w:color w:val="222222"/>
          <w:sz w:val="24"/>
          <w:szCs w:val="24"/>
        </w:rPr>
        <w:t>AfH</w:t>
      </w:r>
      <w:proofErr w:type="spellEnd"/>
      <w:r w:rsidRPr="006A7CB6">
        <w:rPr>
          <w:rFonts w:ascii="Arial" w:eastAsia="Times New Roman" w:hAnsi="Arial" w:cs="Arial"/>
          <w:color w:val="222222"/>
          <w:sz w:val="24"/>
          <w:szCs w:val="24"/>
        </w:rPr>
        <w:t>. https://www.weiterbildung.uzh.ch/dam/jcr:00000000-1937-95a7-0000-0000058e6a2d/du_lernportfolio.pdf [Zugriff: 13.01.2021]</w:t>
      </w:r>
    </w:p>
    <w:p w14:paraId="49A54E22" w14:textId="77777777" w:rsidR="006A7CB6" w:rsidRDefault="006A7CB6" w:rsidP="006A7CB6">
      <w:pPr>
        <w:shd w:val="clear" w:color="auto" w:fill="FFFFFF"/>
        <w:rPr>
          <w:rFonts w:ascii="Arial" w:eastAsia="Times New Roman" w:hAnsi="Arial" w:cs="Arial"/>
          <w:color w:val="222222"/>
          <w:sz w:val="24"/>
          <w:szCs w:val="24"/>
        </w:rPr>
      </w:pPr>
    </w:p>
    <w:p w14:paraId="2C831357" w14:textId="0D8F26A0" w:rsidR="006A7CB6" w:rsidRPr="006A7CB6" w:rsidRDefault="001241AF" w:rsidP="006A7CB6">
      <w:pPr>
        <w:shd w:val="clear" w:color="auto" w:fill="FFFFFF"/>
        <w:rPr>
          <w:rFonts w:ascii="Arial" w:eastAsia="Times New Roman" w:hAnsi="Arial" w:cs="Arial"/>
          <w:color w:val="222222"/>
          <w:sz w:val="24"/>
          <w:szCs w:val="24"/>
        </w:rPr>
      </w:pPr>
      <w:r w:rsidRPr="001241AF">
        <w:rPr>
          <w:rFonts w:ascii="Arial" w:hAnsi="Arial" w:cs="Arial"/>
          <w:i/>
          <w:iCs/>
          <w:sz w:val="24"/>
          <w:szCs w:val="24"/>
        </w:rPr>
        <w:t xml:space="preserve">CC BY SA 3.0 DE von </w:t>
      </w:r>
      <w:r w:rsidRPr="001241AF">
        <w:rPr>
          <w:rFonts w:ascii="Arial" w:hAnsi="Arial" w:cs="Arial"/>
          <w:b/>
          <w:i/>
          <w:iCs/>
          <w:sz w:val="24"/>
          <w:szCs w:val="24"/>
        </w:rPr>
        <w:t xml:space="preserve">Martina </w:t>
      </w:r>
      <w:proofErr w:type="spellStart"/>
      <w:r w:rsidRPr="001241AF">
        <w:rPr>
          <w:rFonts w:ascii="Arial" w:hAnsi="Arial" w:cs="Arial"/>
          <w:b/>
          <w:i/>
          <w:iCs/>
          <w:sz w:val="24"/>
          <w:szCs w:val="24"/>
        </w:rPr>
        <w:t>Osterrieder</w:t>
      </w:r>
      <w:proofErr w:type="spellEnd"/>
      <w:r w:rsidRPr="001241AF">
        <w:rPr>
          <w:rFonts w:ascii="Arial" w:hAnsi="Arial" w:cs="Arial"/>
          <w:b/>
          <w:i/>
          <w:iCs/>
          <w:sz w:val="24"/>
          <w:szCs w:val="24"/>
        </w:rPr>
        <w:t xml:space="preserve">, Martin Sticht, Cordula </w:t>
      </w:r>
      <w:proofErr w:type="spellStart"/>
      <w:r w:rsidRPr="001241AF">
        <w:rPr>
          <w:rFonts w:ascii="Arial" w:hAnsi="Arial" w:cs="Arial"/>
          <w:b/>
          <w:i/>
          <w:iCs/>
          <w:sz w:val="24"/>
          <w:szCs w:val="24"/>
        </w:rPr>
        <w:t>Schwiderski</w:t>
      </w:r>
      <w:proofErr w:type="spellEnd"/>
      <w:r w:rsidRPr="001241AF">
        <w:rPr>
          <w:rFonts w:ascii="Arial" w:hAnsi="Arial" w:cs="Arial"/>
          <w:b/>
          <w:i/>
          <w:iCs/>
          <w:sz w:val="24"/>
          <w:szCs w:val="24"/>
        </w:rPr>
        <w:t xml:space="preserve"> und Hannah Brodel</w:t>
      </w:r>
      <w:r w:rsidRPr="001241AF">
        <w:rPr>
          <w:rFonts w:ascii="Arial" w:hAnsi="Arial" w:cs="Arial"/>
          <w:i/>
          <w:iCs/>
          <w:sz w:val="24"/>
          <w:szCs w:val="24"/>
        </w:rPr>
        <w:t xml:space="preserve"> für wb-web.</w:t>
      </w:r>
    </w:p>
    <w:sectPr w:rsidR="006A7CB6" w:rsidRPr="006A7CB6" w:rsidSect="00932D9B">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73A54" w14:textId="77777777" w:rsidR="003151F7" w:rsidRDefault="003151F7">
      <w:pPr>
        <w:spacing w:after="0" w:line="240" w:lineRule="auto"/>
      </w:pPr>
      <w:r>
        <w:separator/>
      </w:r>
    </w:p>
  </w:endnote>
  <w:endnote w:type="continuationSeparator" w:id="0">
    <w:p w14:paraId="4A6672AB" w14:textId="77777777" w:rsidR="003151F7" w:rsidRDefault="003151F7">
      <w:pPr>
        <w:spacing w:after="0" w:line="240" w:lineRule="auto"/>
      </w:pPr>
      <w:r>
        <w:continuationSeparator/>
      </w:r>
    </w:p>
  </w:endnote>
  <w:endnote w:type="continuationNotice" w:id="1">
    <w:p w14:paraId="46E0DB61" w14:textId="77777777" w:rsidR="003151F7" w:rsidRDefault="00315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alibri"/>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1C03" w14:textId="77777777" w:rsidR="004A1D7B" w:rsidRDefault="004A1D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inline distT="0" distB="0" distL="0" distR="0" wp14:anchorId="45714B33" wp14:editId="265EBF17">
          <wp:extent cx="1038225" cy="342900"/>
          <wp:effectExtent l="0" t="0" r="9525"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inline>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00E5" w14:textId="77777777" w:rsidR="004A1D7B" w:rsidRDefault="004A1D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EF52" w14:textId="77777777" w:rsidR="003151F7" w:rsidRDefault="003151F7">
      <w:pPr>
        <w:spacing w:after="0" w:line="240" w:lineRule="auto"/>
      </w:pPr>
      <w:r>
        <w:separator/>
      </w:r>
    </w:p>
  </w:footnote>
  <w:footnote w:type="continuationSeparator" w:id="0">
    <w:p w14:paraId="70D1B4A1" w14:textId="77777777" w:rsidR="003151F7" w:rsidRDefault="003151F7">
      <w:pPr>
        <w:spacing w:after="0" w:line="240" w:lineRule="auto"/>
      </w:pPr>
      <w:r>
        <w:continuationSeparator/>
      </w:r>
    </w:p>
  </w:footnote>
  <w:footnote w:type="continuationNotice" w:id="1">
    <w:p w14:paraId="28CC7BA4" w14:textId="77777777" w:rsidR="003151F7" w:rsidRDefault="003151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B70B" w14:textId="77777777" w:rsidR="004A1D7B" w:rsidRDefault="004A1D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58242"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58241"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86EBB" id="Gruppieren 3" o:spid="_x0000_s1026" style="position:absolute;margin-left:-70.85pt;margin-top:-35.15pt;width:595.45pt;height:48pt;z-index:251658241"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8240"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3151F7"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22CB4" id="_x0000_t202" coordsize="21600,21600" o:spt="202" path="m,l,21600r21600,l21600,xe">
              <v:stroke joinstyle="miter"/>
              <v:path gradientshapeok="t" o:connecttype="rect"/>
            </v:shapetype>
            <v:shape id="Textfeld 2" o:spid="_x0000_s1026" type="#_x0000_t202" style="position:absolute;margin-left:.5pt;margin-top:17pt;width:60.75pt;height:29.1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906DC9"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5771" w14:textId="77777777" w:rsidR="004A1D7B" w:rsidRDefault="004A1D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6A6"/>
    <w:multiLevelType w:val="hybridMultilevel"/>
    <w:tmpl w:val="D7E0429E"/>
    <w:lvl w:ilvl="0" w:tplc="AD587A64">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492163"/>
    <w:multiLevelType w:val="hybridMultilevel"/>
    <w:tmpl w:val="2102BF3A"/>
    <w:lvl w:ilvl="0" w:tplc="1A4AE95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A92977"/>
    <w:multiLevelType w:val="hybridMultilevel"/>
    <w:tmpl w:val="EED4B9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52136D"/>
    <w:multiLevelType w:val="hybridMultilevel"/>
    <w:tmpl w:val="C35659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9642C7"/>
    <w:multiLevelType w:val="hybridMultilevel"/>
    <w:tmpl w:val="404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006E1"/>
    <w:multiLevelType w:val="hybridMultilevel"/>
    <w:tmpl w:val="D7AECBC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C65942"/>
    <w:multiLevelType w:val="hybridMultilevel"/>
    <w:tmpl w:val="04AC7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08246E"/>
    <w:multiLevelType w:val="hybridMultilevel"/>
    <w:tmpl w:val="A92A59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D54903"/>
    <w:multiLevelType w:val="hybridMultilevel"/>
    <w:tmpl w:val="D9842A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D176A8"/>
    <w:multiLevelType w:val="hybridMultilevel"/>
    <w:tmpl w:val="DAD0E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475A64"/>
    <w:multiLevelType w:val="multilevel"/>
    <w:tmpl w:val="D80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51601"/>
    <w:multiLevelType w:val="hybridMultilevel"/>
    <w:tmpl w:val="A45C11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9922CF"/>
    <w:multiLevelType w:val="hybridMultilevel"/>
    <w:tmpl w:val="2BD87B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5E5662"/>
    <w:multiLevelType w:val="hybridMultilevel"/>
    <w:tmpl w:val="69348F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4F5047"/>
    <w:multiLevelType w:val="multilevel"/>
    <w:tmpl w:val="CFC2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51C5"/>
    <w:multiLevelType w:val="hybridMultilevel"/>
    <w:tmpl w:val="5FDAA0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A72D14"/>
    <w:multiLevelType w:val="hybridMultilevel"/>
    <w:tmpl w:val="121278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4A5C09"/>
    <w:multiLevelType w:val="hybridMultilevel"/>
    <w:tmpl w:val="242283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6E2617"/>
    <w:multiLevelType w:val="hybridMultilevel"/>
    <w:tmpl w:val="CEA2DA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2053ED"/>
    <w:multiLevelType w:val="hybridMultilevel"/>
    <w:tmpl w:val="EE085806"/>
    <w:lvl w:ilvl="0" w:tplc="1A1C0388">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22273F"/>
    <w:multiLevelType w:val="multilevel"/>
    <w:tmpl w:val="D6D409C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955C13"/>
    <w:multiLevelType w:val="hybridMultilevel"/>
    <w:tmpl w:val="3336EF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D34CC"/>
    <w:multiLevelType w:val="hybridMultilevel"/>
    <w:tmpl w:val="5EAA20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90163F4"/>
    <w:multiLevelType w:val="hybridMultilevel"/>
    <w:tmpl w:val="8A067A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0D7E48"/>
    <w:multiLevelType w:val="hybridMultilevel"/>
    <w:tmpl w:val="D856F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6"/>
  </w:num>
  <w:num w:numId="4">
    <w:abstractNumId w:val="0"/>
  </w:num>
  <w:num w:numId="5">
    <w:abstractNumId w:val="17"/>
  </w:num>
  <w:num w:numId="6">
    <w:abstractNumId w:val="1"/>
  </w:num>
  <w:num w:numId="7">
    <w:abstractNumId w:val="8"/>
  </w:num>
  <w:num w:numId="8">
    <w:abstractNumId w:val="21"/>
  </w:num>
  <w:num w:numId="9">
    <w:abstractNumId w:val="3"/>
  </w:num>
  <w:num w:numId="10">
    <w:abstractNumId w:val="4"/>
  </w:num>
  <w:num w:numId="11">
    <w:abstractNumId w:val="11"/>
  </w:num>
  <w:num w:numId="12">
    <w:abstractNumId w:val="9"/>
  </w:num>
  <w:num w:numId="13">
    <w:abstractNumId w:val="18"/>
  </w:num>
  <w:num w:numId="14">
    <w:abstractNumId w:val="12"/>
  </w:num>
  <w:num w:numId="15">
    <w:abstractNumId w:val="10"/>
  </w:num>
  <w:num w:numId="16">
    <w:abstractNumId w:val="16"/>
  </w:num>
  <w:num w:numId="17">
    <w:abstractNumId w:val="22"/>
  </w:num>
  <w:num w:numId="18">
    <w:abstractNumId w:val="23"/>
  </w:num>
  <w:num w:numId="19">
    <w:abstractNumId w:val="2"/>
  </w:num>
  <w:num w:numId="20">
    <w:abstractNumId w:val="5"/>
  </w:num>
  <w:num w:numId="21">
    <w:abstractNumId w:val="14"/>
  </w:num>
  <w:num w:numId="22">
    <w:abstractNumId w:val="20"/>
  </w:num>
  <w:num w:numId="23">
    <w:abstractNumId w:val="15"/>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00A9A"/>
    <w:rsid w:val="0000499F"/>
    <w:rsid w:val="00007CF9"/>
    <w:rsid w:val="00011763"/>
    <w:rsid w:val="0002727F"/>
    <w:rsid w:val="000274B8"/>
    <w:rsid w:val="00041FD9"/>
    <w:rsid w:val="00051A52"/>
    <w:rsid w:val="00057C43"/>
    <w:rsid w:val="0006431F"/>
    <w:rsid w:val="00065532"/>
    <w:rsid w:val="0007237E"/>
    <w:rsid w:val="000819A8"/>
    <w:rsid w:val="00086A1D"/>
    <w:rsid w:val="00094652"/>
    <w:rsid w:val="000A455A"/>
    <w:rsid w:val="000A5614"/>
    <w:rsid w:val="000A570A"/>
    <w:rsid w:val="000B1127"/>
    <w:rsid w:val="000B4573"/>
    <w:rsid w:val="000B50B8"/>
    <w:rsid w:val="000B7A39"/>
    <w:rsid w:val="000C3BD3"/>
    <w:rsid w:val="000C44BD"/>
    <w:rsid w:val="000D1EC7"/>
    <w:rsid w:val="000D23A5"/>
    <w:rsid w:val="000D3574"/>
    <w:rsid w:val="000D3DF2"/>
    <w:rsid w:val="000D437F"/>
    <w:rsid w:val="000D740C"/>
    <w:rsid w:val="000E0989"/>
    <w:rsid w:val="000E1AFD"/>
    <w:rsid w:val="000E3CB5"/>
    <w:rsid w:val="000E47A4"/>
    <w:rsid w:val="000E7CAA"/>
    <w:rsid w:val="00100275"/>
    <w:rsid w:val="001020FF"/>
    <w:rsid w:val="001043F2"/>
    <w:rsid w:val="00111A53"/>
    <w:rsid w:val="001169FF"/>
    <w:rsid w:val="001210E9"/>
    <w:rsid w:val="0012176C"/>
    <w:rsid w:val="00123148"/>
    <w:rsid w:val="001241AF"/>
    <w:rsid w:val="001559E4"/>
    <w:rsid w:val="00155F73"/>
    <w:rsid w:val="00162308"/>
    <w:rsid w:val="00163C70"/>
    <w:rsid w:val="00173D87"/>
    <w:rsid w:val="00175604"/>
    <w:rsid w:val="001877FD"/>
    <w:rsid w:val="00187A18"/>
    <w:rsid w:val="001A2294"/>
    <w:rsid w:val="001A5DCA"/>
    <w:rsid w:val="001B7DCC"/>
    <w:rsid w:val="001C09A1"/>
    <w:rsid w:val="001C72BF"/>
    <w:rsid w:val="001D1397"/>
    <w:rsid w:val="001D2EAD"/>
    <w:rsid w:val="001D4A15"/>
    <w:rsid w:val="001D7262"/>
    <w:rsid w:val="001E7A82"/>
    <w:rsid w:val="001F2F35"/>
    <w:rsid w:val="0020229E"/>
    <w:rsid w:val="002077A8"/>
    <w:rsid w:val="00216DF7"/>
    <w:rsid w:val="00221621"/>
    <w:rsid w:val="0022238C"/>
    <w:rsid w:val="002469EB"/>
    <w:rsid w:val="0024759F"/>
    <w:rsid w:val="00253C97"/>
    <w:rsid w:val="00255744"/>
    <w:rsid w:val="002565DF"/>
    <w:rsid w:val="00257A04"/>
    <w:rsid w:val="00262B41"/>
    <w:rsid w:val="00262CAA"/>
    <w:rsid w:val="002645EC"/>
    <w:rsid w:val="00281992"/>
    <w:rsid w:val="00282D33"/>
    <w:rsid w:val="00282F7C"/>
    <w:rsid w:val="0029189F"/>
    <w:rsid w:val="00297398"/>
    <w:rsid w:val="002B303B"/>
    <w:rsid w:val="002C1DF7"/>
    <w:rsid w:val="002C21F4"/>
    <w:rsid w:val="002D3E2D"/>
    <w:rsid w:val="002D485A"/>
    <w:rsid w:val="002D4C51"/>
    <w:rsid w:val="002D569A"/>
    <w:rsid w:val="002F68EA"/>
    <w:rsid w:val="00303987"/>
    <w:rsid w:val="00303FE5"/>
    <w:rsid w:val="00312650"/>
    <w:rsid w:val="003151F7"/>
    <w:rsid w:val="0031550F"/>
    <w:rsid w:val="003312EF"/>
    <w:rsid w:val="00331CCA"/>
    <w:rsid w:val="00331F58"/>
    <w:rsid w:val="00334A55"/>
    <w:rsid w:val="003418F2"/>
    <w:rsid w:val="00354FCD"/>
    <w:rsid w:val="00362436"/>
    <w:rsid w:val="0036618D"/>
    <w:rsid w:val="0037383A"/>
    <w:rsid w:val="00375BF0"/>
    <w:rsid w:val="00381D47"/>
    <w:rsid w:val="00392B7F"/>
    <w:rsid w:val="003A5154"/>
    <w:rsid w:val="003A6624"/>
    <w:rsid w:val="003B78C3"/>
    <w:rsid w:val="003C63FE"/>
    <w:rsid w:val="003D0B2B"/>
    <w:rsid w:val="003D5950"/>
    <w:rsid w:val="003E57A8"/>
    <w:rsid w:val="003F4590"/>
    <w:rsid w:val="003F509D"/>
    <w:rsid w:val="004029D0"/>
    <w:rsid w:val="00403A9E"/>
    <w:rsid w:val="0041398E"/>
    <w:rsid w:val="00416467"/>
    <w:rsid w:val="00416697"/>
    <w:rsid w:val="0042464B"/>
    <w:rsid w:val="0043378F"/>
    <w:rsid w:val="0043573D"/>
    <w:rsid w:val="00443209"/>
    <w:rsid w:val="00443782"/>
    <w:rsid w:val="00445E0F"/>
    <w:rsid w:val="00446BC0"/>
    <w:rsid w:val="00457FC0"/>
    <w:rsid w:val="00464BC4"/>
    <w:rsid w:val="00477E63"/>
    <w:rsid w:val="00482A40"/>
    <w:rsid w:val="0048522D"/>
    <w:rsid w:val="0049332D"/>
    <w:rsid w:val="00494412"/>
    <w:rsid w:val="00497989"/>
    <w:rsid w:val="004A1D7B"/>
    <w:rsid w:val="004A3224"/>
    <w:rsid w:val="004B1E00"/>
    <w:rsid w:val="004B729C"/>
    <w:rsid w:val="004C5FE6"/>
    <w:rsid w:val="004C71AB"/>
    <w:rsid w:val="004D2EBE"/>
    <w:rsid w:val="004D3D7C"/>
    <w:rsid w:val="004D480C"/>
    <w:rsid w:val="004E2A74"/>
    <w:rsid w:val="004E2B4E"/>
    <w:rsid w:val="004F22EF"/>
    <w:rsid w:val="004F33AB"/>
    <w:rsid w:val="005007DB"/>
    <w:rsid w:val="0050474A"/>
    <w:rsid w:val="005054CD"/>
    <w:rsid w:val="0050703C"/>
    <w:rsid w:val="00507FF0"/>
    <w:rsid w:val="00511D48"/>
    <w:rsid w:val="00513093"/>
    <w:rsid w:val="00514E9E"/>
    <w:rsid w:val="0052348F"/>
    <w:rsid w:val="00523D32"/>
    <w:rsid w:val="00531D90"/>
    <w:rsid w:val="0053369B"/>
    <w:rsid w:val="0054780B"/>
    <w:rsid w:val="0055532B"/>
    <w:rsid w:val="00556667"/>
    <w:rsid w:val="00561331"/>
    <w:rsid w:val="00562209"/>
    <w:rsid w:val="0056710E"/>
    <w:rsid w:val="005738A2"/>
    <w:rsid w:val="005748DA"/>
    <w:rsid w:val="00574F52"/>
    <w:rsid w:val="00575A3B"/>
    <w:rsid w:val="00577434"/>
    <w:rsid w:val="00581BBF"/>
    <w:rsid w:val="0059512E"/>
    <w:rsid w:val="005A304A"/>
    <w:rsid w:val="005A5A7A"/>
    <w:rsid w:val="005B330A"/>
    <w:rsid w:val="005B629E"/>
    <w:rsid w:val="005C0CFE"/>
    <w:rsid w:val="005C1729"/>
    <w:rsid w:val="005C7BA1"/>
    <w:rsid w:val="005D059B"/>
    <w:rsid w:val="005D4937"/>
    <w:rsid w:val="005E41A0"/>
    <w:rsid w:val="005E6F79"/>
    <w:rsid w:val="005E7156"/>
    <w:rsid w:val="005F3BA1"/>
    <w:rsid w:val="006004DD"/>
    <w:rsid w:val="00604CB7"/>
    <w:rsid w:val="006143B0"/>
    <w:rsid w:val="006352F7"/>
    <w:rsid w:val="00637871"/>
    <w:rsid w:val="006441EF"/>
    <w:rsid w:val="006449A0"/>
    <w:rsid w:val="0067005F"/>
    <w:rsid w:val="0067194C"/>
    <w:rsid w:val="00675466"/>
    <w:rsid w:val="00681BF3"/>
    <w:rsid w:val="00691CCA"/>
    <w:rsid w:val="00695433"/>
    <w:rsid w:val="006A1D6F"/>
    <w:rsid w:val="006A7CB6"/>
    <w:rsid w:val="006B6077"/>
    <w:rsid w:val="006D14C7"/>
    <w:rsid w:val="006E0C47"/>
    <w:rsid w:val="006E1297"/>
    <w:rsid w:val="006E15FC"/>
    <w:rsid w:val="006E175E"/>
    <w:rsid w:val="006E5A5F"/>
    <w:rsid w:val="006F2C6F"/>
    <w:rsid w:val="006F643E"/>
    <w:rsid w:val="00707B6C"/>
    <w:rsid w:val="00713ECF"/>
    <w:rsid w:val="007141F6"/>
    <w:rsid w:val="00723ABE"/>
    <w:rsid w:val="00724F19"/>
    <w:rsid w:val="007257AF"/>
    <w:rsid w:val="00726A69"/>
    <w:rsid w:val="00736981"/>
    <w:rsid w:val="007420FA"/>
    <w:rsid w:val="00744BA7"/>
    <w:rsid w:val="007516F8"/>
    <w:rsid w:val="00755C6D"/>
    <w:rsid w:val="00776542"/>
    <w:rsid w:val="0078247E"/>
    <w:rsid w:val="007839F4"/>
    <w:rsid w:val="0078479D"/>
    <w:rsid w:val="007924E6"/>
    <w:rsid w:val="00795402"/>
    <w:rsid w:val="007A33CA"/>
    <w:rsid w:val="007A3554"/>
    <w:rsid w:val="007A7406"/>
    <w:rsid w:val="007B3E3E"/>
    <w:rsid w:val="007B48E7"/>
    <w:rsid w:val="007C0F4C"/>
    <w:rsid w:val="007C2791"/>
    <w:rsid w:val="007C67B1"/>
    <w:rsid w:val="007D106A"/>
    <w:rsid w:val="007D56BB"/>
    <w:rsid w:val="007D7036"/>
    <w:rsid w:val="007E00D8"/>
    <w:rsid w:val="007E3C2B"/>
    <w:rsid w:val="007E7382"/>
    <w:rsid w:val="007F314F"/>
    <w:rsid w:val="007F527A"/>
    <w:rsid w:val="008028CA"/>
    <w:rsid w:val="00803A7B"/>
    <w:rsid w:val="00804EC3"/>
    <w:rsid w:val="00805A6F"/>
    <w:rsid w:val="00814671"/>
    <w:rsid w:val="00830EB4"/>
    <w:rsid w:val="00830F55"/>
    <w:rsid w:val="0084005B"/>
    <w:rsid w:val="008507AF"/>
    <w:rsid w:val="008509A8"/>
    <w:rsid w:val="00856760"/>
    <w:rsid w:val="008621EC"/>
    <w:rsid w:val="00880297"/>
    <w:rsid w:val="00892F03"/>
    <w:rsid w:val="008A54CE"/>
    <w:rsid w:val="008B5341"/>
    <w:rsid w:val="008B611A"/>
    <w:rsid w:val="008C0BC8"/>
    <w:rsid w:val="008C7D4F"/>
    <w:rsid w:val="008D358E"/>
    <w:rsid w:val="008E30EC"/>
    <w:rsid w:val="008E57F5"/>
    <w:rsid w:val="008F38C0"/>
    <w:rsid w:val="008F42F9"/>
    <w:rsid w:val="00913280"/>
    <w:rsid w:val="0093152A"/>
    <w:rsid w:val="009315AD"/>
    <w:rsid w:val="00932D9B"/>
    <w:rsid w:val="00937E04"/>
    <w:rsid w:val="0094544F"/>
    <w:rsid w:val="009545F2"/>
    <w:rsid w:val="00960D52"/>
    <w:rsid w:val="0096327E"/>
    <w:rsid w:val="009746E4"/>
    <w:rsid w:val="00974AAE"/>
    <w:rsid w:val="00975019"/>
    <w:rsid w:val="00981103"/>
    <w:rsid w:val="009922FD"/>
    <w:rsid w:val="0099728F"/>
    <w:rsid w:val="0099762F"/>
    <w:rsid w:val="00997CB9"/>
    <w:rsid w:val="009A0C6B"/>
    <w:rsid w:val="009A0FF3"/>
    <w:rsid w:val="009A288B"/>
    <w:rsid w:val="009A369A"/>
    <w:rsid w:val="009A37B9"/>
    <w:rsid w:val="009A775E"/>
    <w:rsid w:val="009B09B5"/>
    <w:rsid w:val="009B3E04"/>
    <w:rsid w:val="009B6089"/>
    <w:rsid w:val="009C20AD"/>
    <w:rsid w:val="009C4FC1"/>
    <w:rsid w:val="009D39F3"/>
    <w:rsid w:val="009F000A"/>
    <w:rsid w:val="009F2F9A"/>
    <w:rsid w:val="00A02184"/>
    <w:rsid w:val="00A0584E"/>
    <w:rsid w:val="00A11B54"/>
    <w:rsid w:val="00A123DF"/>
    <w:rsid w:val="00A131AE"/>
    <w:rsid w:val="00A326EB"/>
    <w:rsid w:val="00A337BC"/>
    <w:rsid w:val="00A43099"/>
    <w:rsid w:val="00A451FD"/>
    <w:rsid w:val="00A45C08"/>
    <w:rsid w:val="00A47E06"/>
    <w:rsid w:val="00A512CB"/>
    <w:rsid w:val="00A539CD"/>
    <w:rsid w:val="00A618F1"/>
    <w:rsid w:val="00A63043"/>
    <w:rsid w:val="00A6319F"/>
    <w:rsid w:val="00A71D6C"/>
    <w:rsid w:val="00A73B0F"/>
    <w:rsid w:val="00A76439"/>
    <w:rsid w:val="00A86650"/>
    <w:rsid w:val="00A9253C"/>
    <w:rsid w:val="00A97985"/>
    <w:rsid w:val="00AB5002"/>
    <w:rsid w:val="00AB7D56"/>
    <w:rsid w:val="00AC6267"/>
    <w:rsid w:val="00AD194C"/>
    <w:rsid w:val="00AD7D13"/>
    <w:rsid w:val="00AE685B"/>
    <w:rsid w:val="00AF0305"/>
    <w:rsid w:val="00AF06CA"/>
    <w:rsid w:val="00AF16C9"/>
    <w:rsid w:val="00B0707B"/>
    <w:rsid w:val="00B0778D"/>
    <w:rsid w:val="00B177F5"/>
    <w:rsid w:val="00B3264E"/>
    <w:rsid w:val="00B46D80"/>
    <w:rsid w:val="00B53A8F"/>
    <w:rsid w:val="00B53C00"/>
    <w:rsid w:val="00B54D8D"/>
    <w:rsid w:val="00B603FB"/>
    <w:rsid w:val="00B60A07"/>
    <w:rsid w:val="00B6260B"/>
    <w:rsid w:val="00B62A14"/>
    <w:rsid w:val="00B63AC1"/>
    <w:rsid w:val="00B70117"/>
    <w:rsid w:val="00B8459D"/>
    <w:rsid w:val="00B85572"/>
    <w:rsid w:val="00B874FE"/>
    <w:rsid w:val="00B92B04"/>
    <w:rsid w:val="00B959B9"/>
    <w:rsid w:val="00B97F72"/>
    <w:rsid w:val="00BA1C4C"/>
    <w:rsid w:val="00BB1AF3"/>
    <w:rsid w:val="00BB36FF"/>
    <w:rsid w:val="00BB4BD1"/>
    <w:rsid w:val="00BC0B3A"/>
    <w:rsid w:val="00BC0CD1"/>
    <w:rsid w:val="00BC424D"/>
    <w:rsid w:val="00BC77F6"/>
    <w:rsid w:val="00BD1E1A"/>
    <w:rsid w:val="00BD35B8"/>
    <w:rsid w:val="00BD3937"/>
    <w:rsid w:val="00BD542E"/>
    <w:rsid w:val="00BD6558"/>
    <w:rsid w:val="00BD7816"/>
    <w:rsid w:val="00BE1ADA"/>
    <w:rsid w:val="00BE506D"/>
    <w:rsid w:val="00BE59B0"/>
    <w:rsid w:val="00C032C8"/>
    <w:rsid w:val="00C0454F"/>
    <w:rsid w:val="00C1321D"/>
    <w:rsid w:val="00C179ED"/>
    <w:rsid w:val="00C27B6E"/>
    <w:rsid w:val="00C34C00"/>
    <w:rsid w:val="00C403AA"/>
    <w:rsid w:val="00C40D56"/>
    <w:rsid w:val="00C44138"/>
    <w:rsid w:val="00C44DA4"/>
    <w:rsid w:val="00C51510"/>
    <w:rsid w:val="00C516C5"/>
    <w:rsid w:val="00C52F8A"/>
    <w:rsid w:val="00C532B9"/>
    <w:rsid w:val="00C62136"/>
    <w:rsid w:val="00C65A35"/>
    <w:rsid w:val="00C66FB2"/>
    <w:rsid w:val="00C70817"/>
    <w:rsid w:val="00C811FC"/>
    <w:rsid w:val="00C844DF"/>
    <w:rsid w:val="00C90ED4"/>
    <w:rsid w:val="00CA3518"/>
    <w:rsid w:val="00CB0060"/>
    <w:rsid w:val="00CB65E6"/>
    <w:rsid w:val="00CC67C9"/>
    <w:rsid w:val="00CC6C15"/>
    <w:rsid w:val="00CD2FAA"/>
    <w:rsid w:val="00CD6904"/>
    <w:rsid w:val="00CD7C18"/>
    <w:rsid w:val="00CF477E"/>
    <w:rsid w:val="00D03589"/>
    <w:rsid w:val="00D15A44"/>
    <w:rsid w:val="00D2274A"/>
    <w:rsid w:val="00D26211"/>
    <w:rsid w:val="00D31F0F"/>
    <w:rsid w:val="00D32D50"/>
    <w:rsid w:val="00D35ACC"/>
    <w:rsid w:val="00D43604"/>
    <w:rsid w:val="00D4399B"/>
    <w:rsid w:val="00D4478D"/>
    <w:rsid w:val="00D4527F"/>
    <w:rsid w:val="00D524D2"/>
    <w:rsid w:val="00D55984"/>
    <w:rsid w:val="00D73878"/>
    <w:rsid w:val="00D77E44"/>
    <w:rsid w:val="00D80468"/>
    <w:rsid w:val="00D81052"/>
    <w:rsid w:val="00D830AF"/>
    <w:rsid w:val="00D847CA"/>
    <w:rsid w:val="00D915C1"/>
    <w:rsid w:val="00D9563D"/>
    <w:rsid w:val="00DB4F24"/>
    <w:rsid w:val="00DC31D4"/>
    <w:rsid w:val="00DC70CA"/>
    <w:rsid w:val="00DE65E0"/>
    <w:rsid w:val="00DF0CC4"/>
    <w:rsid w:val="00DF6D89"/>
    <w:rsid w:val="00E01F38"/>
    <w:rsid w:val="00E03882"/>
    <w:rsid w:val="00E13E7A"/>
    <w:rsid w:val="00E32C49"/>
    <w:rsid w:val="00E35687"/>
    <w:rsid w:val="00E52C24"/>
    <w:rsid w:val="00E53294"/>
    <w:rsid w:val="00E53AF5"/>
    <w:rsid w:val="00E5546C"/>
    <w:rsid w:val="00E57A75"/>
    <w:rsid w:val="00E6017A"/>
    <w:rsid w:val="00E62D46"/>
    <w:rsid w:val="00E70106"/>
    <w:rsid w:val="00E73D3B"/>
    <w:rsid w:val="00E8128F"/>
    <w:rsid w:val="00E8754A"/>
    <w:rsid w:val="00E87C1C"/>
    <w:rsid w:val="00E91A5C"/>
    <w:rsid w:val="00E9585C"/>
    <w:rsid w:val="00EA332E"/>
    <w:rsid w:val="00EC1FEE"/>
    <w:rsid w:val="00EC347C"/>
    <w:rsid w:val="00EC5E89"/>
    <w:rsid w:val="00EC6535"/>
    <w:rsid w:val="00ED286E"/>
    <w:rsid w:val="00ED4DD5"/>
    <w:rsid w:val="00EE0FC1"/>
    <w:rsid w:val="00EE22A6"/>
    <w:rsid w:val="00EE28BF"/>
    <w:rsid w:val="00EF4526"/>
    <w:rsid w:val="00F12155"/>
    <w:rsid w:val="00F1343A"/>
    <w:rsid w:val="00F13646"/>
    <w:rsid w:val="00F1660B"/>
    <w:rsid w:val="00F210DA"/>
    <w:rsid w:val="00F27E87"/>
    <w:rsid w:val="00F34E9A"/>
    <w:rsid w:val="00F35484"/>
    <w:rsid w:val="00F35701"/>
    <w:rsid w:val="00F35BD2"/>
    <w:rsid w:val="00F43136"/>
    <w:rsid w:val="00F46D9B"/>
    <w:rsid w:val="00F60BDD"/>
    <w:rsid w:val="00F622FB"/>
    <w:rsid w:val="00F742B5"/>
    <w:rsid w:val="00F75505"/>
    <w:rsid w:val="00F827C7"/>
    <w:rsid w:val="00F83CF8"/>
    <w:rsid w:val="00F953A0"/>
    <w:rsid w:val="00F95C78"/>
    <w:rsid w:val="00FA0E0C"/>
    <w:rsid w:val="00FA1D54"/>
    <w:rsid w:val="00FA2D87"/>
    <w:rsid w:val="00FA4BEF"/>
    <w:rsid w:val="00FC23F5"/>
    <w:rsid w:val="00FD0CA2"/>
    <w:rsid w:val="00FD3413"/>
    <w:rsid w:val="00FD533E"/>
    <w:rsid w:val="00FD66C8"/>
    <w:rsid w:val="00FE452C"/>
    <w:rsid w:val="00FE5FFD"/>
    <w:rsid w:val="00FF3593"/>
    <w:rsid w:val="00FF5B38"/>
    <w:rsid w:val="00FF7198"/>
    <w:rsid w:val="00FF7F33"/>
    <w:rsid w:val="111A3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9132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NichtaufgelsteErwhnung1">
    <w:name w:val="Nicht aufgelöste Erwähnung1"/>
    <w:basedOn w:val="Absatz-Standardschriftart"/>
    <w:uiPriority w:val="99"/>
    <w:semiHidden/>
    <w:unhideWhenUsed/>
    <w:rsid w:val="00EF4526"/>
    <w:rPr>
      <w:color w:val="605E5C"/>
      <w:shd w:val="clear" w:color="auto" w:fill="E1DFDD"/>
    </w:rPr>
  </w:style>
  <w:style w:type="character" w:customStyle="1" w:styleId="UnresolvedMention">
    <w:name w:val="Unresolved Mention"/>
    <w:basedOn w:val="Absatz-Standardschriftart"/>
    <w:uiPriority w:val="99"/>
    <w:semiHidden/>
    <w:unhideWhenUsed/>
    <w:rsid w:val="00E03882"/>
    <w:rPr>
      <w:color w:val="605E5C"/>
      <w:shd w:val="clear" w:color="auto" w:fill="E1DFDD"/>
    </w:rPr>
  </w:style>
  <w:style w:type="character" w:styleId="Fett">
    <w:name w:val="Strong"/>
    <w:basedOn w:val="Absatz-Standardschriftart"/>
    <w:uiPriority w:val="22"/>
    <w:qFormat/>
    <w:rsid w:val="006A7C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9132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NichtaufgelsteErwhnung1">
    <w:name w:val="Nicht aufgelöste Erwähnung1"/>
    <w:basedOn w:val="Absatz-Standardschriftart"/>
    <w:uiPriority w:val="99"/>
    <w:semiHidden/>
    <w:unhideWhenUsed/>
    <w:rsid w:val="00EF4526"/>
    <w:rPr>
      <w:color w:val="605E5C"/>
      <w:shd w:val="clear" w:color="auto" w:fill="E1DFDD"/>
    </w:rPr>
  </w:style>
  <w:style w:type="character" w:customStyle="1" w:styleId="UnresolvedMention">
    <w:name w:val="Unresolved Mention"/>
    <w:basedOn w:val="Absatz-Standardschriftart"/>
    <w:uiPriority w:val="99"/>
    <w:semiHidden/>
    <w:unhideWhenUsed/>
    <w:rsid w:val="00E03882"/>
    <w:rPr>
      <w:color w:val="605E5C"/>
      <w:shd w:val="clear" w:color="auto" w:fill="E1DFDD"/>
    </w:rPr>
  </w:style>
  <w:style w:type="character" w:styleId="Fett">
    <w:name w:val="Strong"/>
    <w:basedOn w:val="Absatz-Standardschriftart"/>
    <w:uiPriority w:val="22"/>
    <w:qFormat/>
    <w:rsid w:val="006A7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4594">
      <w:bodyDiv w:val="1"/>
      <w:marLeft w:val="0"/>
      <w:marRight w:val="0"/>
      <w:marTop w:val="0"/>
      <w:marBottom w:val="0"/>
      <w:divBdr>
        <w:top w:val="none" w:sz="0" w:space="0" w:color="auto"/>
        <w:left w:val="none" w:sz="0" w:space="0" w:color="auto"/>
        <w:bottom w:val="none" w:sz="0" w:space="0" w:color="auto"/>
        <w:right w:val="none" w:sz="0" w:space="0" w:color="auto"/>
      </w:divBdr>
    </w:div>
    <w:div w:id="436754615">
      <w:bodyDiv w:val="1"/>
      <w:marLeft w:val="0"/>
      <w:marRight w:val="0"/>
      <w:marTop w:val="0"/>
      <w:marBottom w:val="0"/>
      <w:divBdr>
        <w:top w:val="none" w:sz="0" w:space="0" w:color="auto"/>
        <w:left w:val="none" w:sz="0" w:space="0" w:color="auto"/>
        <w:bottom w:val="none" w:sz="0" w:space="0" w:color="auto"/>
        <w:right w:val="none" w:sz="0" w:space="0" w:color="auto"/>
      </w:divBdr>
    </w:div>
    <w:div w:id="509149342">
      <w:bodyDiv w:val="1"/>
      <w:marLeft w:val="0"/>
      <w:marRight w:val="0"/>
      <w:marTop w:val="0"/>
      <w:marBottom w:val="0"/>
      <w:divBdr>
        <w:top w:val="none" w:sz="0" w:space="0" w:color="auto"/>
        <w:left w:val="none" w:sz="0" w:space="0" w:color="auto"/>
        <w:bottom w:val="none" w:sz="0" w:space="0" w:color="auto"/>
        <w:right w:val="none" w:sz="0" w:space="0" w:color="auto"/>
      </w:divBdr>
    </w:div>
    <w:div w:id="8686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5917</CharactersWithSpaces>
  <SharedDoc>false</SharedDoc>
  <HLinks>
    <vt:vector size="24" baseType="variant">
      <vt:variant>
        <vt:i4>6619253</vt:i4>
      </vt:variant>
      <vt:variant>
        <vt:i4>3</vt:i4>
      </vt:variant>
      <vt:variant>
        <vt:i4>0</vt:i4>
      </vt:variant>
      <vt:variant>
        <vt:i4>5</vt:i4>
      </vt:variant>
      <vt:variant>
        <vt:lpwstr>Biografie schreiben und gestalten – Mit diesen Tipps gelingt’s!</vt:lpwstr>
      </vt:variant>
      <vt:variant>
        <vt:lpwstr/>
      </vt:variant>
      <vt:variant>
        <vt:i4>1769557</vt:i4>
      </vt:variant>
      <vt:variant>
        <vt:i4>0</vt:i4>
      </vt:variant>
      <vt:variant>
        <vt:i4>0</vt:i4>
      </vt:variant>
      <vt:variant>
        <vt:i4>5</vt:i4>
      </vt:variant>
      <vt:variant>
        <vt:lpwstr>https://www.mentorium.de/biografie-schreiben/</vt:lpwstr>
      </vt:variant>
      <vt:variant>
        <vt:lpwstr/>
      </vt:variant>
      <vt:variant>
        <vt:i4>6225996</vt:i4>
      </vt:variant>
      <vt:variant>
        <vt:i4>0</vt:i4>
      </vt:variant>
      <vt:variant>
        <vt:i4>0</vt:i4>
      </vt:variant>
      <vt:variant>
        <vt:i4>5</vt:i4>
      </vt:variant>
      <vt:variant>
        <vt:lpwstr>http://creativecommons.org/licenses/by-sa/3.0/de/</vt:lpwstr>
      </vt:variant>
      <vt:variant>
        <vt:lpwstr/>
      </vt:variant>
      <vt:variant>
        <vt:i4>6225946</vt:i4>
      </vt:variant>
      <vt:variant>
        <vt:i4>0</vt:i4>
      </vt:variant>
      <vt:variant>
        <vt:i4>0</vt:i4>
      </vt:variant>
      <vt:variant>
        <vt:i4>5</vt:i4>
      </vt:variant>
      <vt:variant>
        <vt:lpwstr>http://wb-web.de/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2</cp:revision>
  <cp:lastPrinted>2022-08-22T18:36:00Z</cp:lastPrinted>
  <dcterms:created xsi:type="dcterms:W3CDTF">2024-03-09T09:23:00Z</dcterms:created>
  <dcterms:modified xsi:type="dcterms:W3CDTF">2024-03-09T09:23:00Z</dcterms:modified>
</cp:coreProperties>
</file>