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5B97" w14:textId="3E5D54DD" w:rsidR="00082048" w:rsidRPr="00C15434" w:rsidRDefault="00082048" w:rsidP="009A3012">
      <w:pPr>
        <w:pStyle w:val="StandardWeb"/>
        <w:shd w:val="clear" w:color="auto" w:fill="FFFFFF"/>
        <w:spacing w:before="0" w:beforeAutospacing="0" w:after="0" w:afterAutospacing="0" w:line="276" w:lineRule="auto"/>
        <w:rPr>
          <w:rStyle w:val="SchwacherVerweis"/>
          <w:rFonts w:ascii="Arial" w:eastAsiaTheme="minorHAnsi" w:hAnsi="Arial" w:cs="Arial"/>
        </w:rPr>
      </w:pPr>
      <w:r w:rsidRPr="00C15434">
        <w:rPr>
          <w:rStyle w:val="SchwacherVerweis"/>
          <w:rFonts w:ascii="Arial" w:eastAsiaTheme="minorHAnsi" w:hAnsi="Arial" w:cs="Arial"/>
        </w:rPr>
        <w:t>Buchvorstellung</w:t>
      </w:r>
    </w:p>
    <w:p w14:paraId="2FAB559F" w14:textId="294FE59F" w:rsidR="009A3012" w:rsidRDefault="00351558" w:rsidP="009A3012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eastAsiaTheme="minorHAnsi" w:hAnsi="Arial" w:cs="Arial"/>
          <w:b/>
          <w:color w:val="0049A2"/>
          <w:sz w:val="32"/>
          <w:szCs w:val="22"/>
          <w:lang w:eastAsia="en-US"/>
        </w:rPr>
      </w:pPr>
      <w:r>
        <w:rPr>
          <w:rFonts w:ascii="Arial" w:eastAsiaTheme="minorHAnsi" w:hAnsi="Arial" w:cs="Arial"/>
          <w:b/>
          <w:color w:val="0049A2"/>
          <w:sz w:val="32"/>
          <w:szCs w:val="22"/>
          <w:lang w:eastAsia="en-US"/>
        </w:rPr>
        <w:t>Qualitätsleitfaden</w:t>
      </w:r>
    </w:p>
    <w:p w14:paraId="555BF8F2" w14:textId="2AFDBAAE" w:rsidR="00987AC5" w:rsidRDefault="00351558" w:rsidP="009A3012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eastAsiaTheme="minorHAnsi" w:hAnsi="Arial" w:cs="Arial"/>
          <w:b/>
          <w:color w:val="0049A2"/>
          <w:szCs w:val="18"/>
          <w:lang w:eastAsia="en-US"/>
        </w:rPr>
      </w:pPr>
      <w:r>
        <w:rPr>
          <w:rFonts w:ascii="Arial" w:eastAsiaTheme="minorHAnsi" w:hAnsi="Arial" w:cs="Arial"/>
          <w:b/>
          <w:color w:val="0049A2"/>
          <w:szCs w:val="18"/>
          <w:lang w:eastAsia="en-US"/>
        </w:rPr>
        <w:t>für Bildungsangebote im Bereich grundlegender digitaler Kompetenzen</w:t>
      </w:r>
    </w:p>
    <w:p w14:paraId="7C929CF2" w14:textId="7A6F7FCF" w:rsidR="00B94EB4" w:rsidRPr="00987AC5" w:rsidRDefault="00B94EB4" w:rsidP="009A3012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eastAsiaTheme="minorHAnsi" w:hAnsi="Arial" w:cs="Arial"/>
          <w:b/>
          <w:color w:val="0049A2"/>
          <w:szCs w:val="18"/>
          <w:lang w:eastAsia="en-US"/>
        </w:rPr>
      </w:pPr>
    </w:p>
    <w:p w14:paraId="57E134D0" w14:textId="3417D5CA" w:rsidR="003071B5" w:rsidRPr="0076175A" w:rsidRDefault="008375AD" w:rsidP="003071B5">
      <w:pPr>
        <w:rPr>
          <w:rFonts w:ascii="Arial" w:hAnsi="Arial" w:cs="Arial"/>
          <w:b/>
        </w:rPr>
      </w:pPr>
      <w:r w:rsidRPr="008375AD"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0FE7431B" wp14:editId="4ADC6D39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438400" cy="3430270"/>
            <wp:effectExtent l="0" t="0" r="0" b="0"/>
            <wp:wrapSquare wrapText="bothSides"/>
            <wp:docPr id="63021387" name="Grafik 1" descr="Ein Bild, das Text, Screenshot, Grafikdesign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1387" name="Grafik 1" descr="Ein Bild, das Text, Screenshot, Grafikdesign, Kreis enthält.&#10;&#10;KI-generierte Inhalte können fehlerhaft sei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958" cy="3457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3D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1C057B" wp14:editId="7F327E9B">
                <wp:simplePos x="0" y="0"/>
                <wp:positionH relativeFrom="column">
                  <wp:posOffset>-2540</wp:posOffset>
                </wp:positionH>
                <wp:positionV relativeFrom="paragraph">
                  <wp:posOffset>1749425</wp:posOffset>
                </wp:positionV>
                <wp:extent cx="248539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3492905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3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FADFF0" w14:textId="0043454A" w:rsidR="001C43DE" w:rsidRPr="006F7E57" w:rsidRDefault="00082048" w:rsidP="001C43DE">
                            <w:pPr>
                              <w:pStyle w:val="Beschriftu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Beispielbild für ein Buchcover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1C057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2pt;margin-top:137.75pt;width:195.7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" stroked="f">
                <v:textbox style="mso-fit-shape-to-text:t" inset="0,0,0,0">
                  <w:txbxContent>
                    <w:p w14:paraId="72FADFF0" w14:textId="0043454A" w:rsidR="001C43DE" w:rsidRPr="006F7E57" w:rsidRDefault="00082048" w:rsidP="001C43DE">
                      <w:pPr>
                        <w:pStyle w:val="Beschriftung"/>
                        <w:rPr>
                          <w:sz w:val="22"/>
                          <w:szCs w:val="22"/>
                        </w:rPr>
                      </w:pPr>
                      <w:r>
                        <w:t>Beispielbild für ein Buchcover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80E7E">
        <w:rPr>
          <w:rFonts w:ascii="Arial" w:hAnsi="Arial" w:cs="Arial"/>
          <w:b/>
        </w:rPr>
        <w:t xml:space="preserve">Der österreichische Verein </w:t>
      </w:r>
      <w:r w:rsidR="00C77A00">
        <w:rPr>
          <w:rFonts w:ascii="Arial" w:hAnsi="Arial" w:cs="Arial"/>
          <w:b/>
        </w:rPr>
        <w:t xml:space="preserve">für Bildungsforschung und -medien </w:t>
      </w:r>
      <w:r w:rsidR="00E80E7E">
        <w:rPr>
          <w:rFonts w:ascii="Arial" w:hAnsi="Arial" w:cs="Arial"/>
          <w:b/>
        </w:rPr>
        <w:t>CONEDU</w:t>
      </w:r>
      <w:r w:rsidR="005C09AD">
        <w:rPr>
          <w:rFonts w:ascii="Arial" w:hAnsi="Arial" w:cs="Arial"/>
          <w:b/>
        </w:rPr>
        <w:t xml:space="preserve"> veröffentlichte </w:t>
      </w:r>
      <w:r w:rsidR="008B6599">
        <w:rPr>
          <w:rFonts w:ascii="Arial" w:hAnsi="Arial" w:cs="Arial"/>
          <w:b/>
        </w:rPr>
        <w:t xml:space="preserve">2025 einen überarbeiteten </w:t>
      </w:r>
      <w:r w:rsidR="00880024">
        <w:rPr>
          <w:rFonts w:ascii="Arial" w:hAnsi="Arial" w:cs="Arial"/>
          <w:b/>
        </w:rPr>
        <w:t>Praxisl</w:t>
      </w:r>
      <w:r w:rsidR="008B6599">
        <w:rPr>
          <w:rFonts w:ascii="Arial" w:hAnsi="Arial" w:cs="Arial"/>
          <w:b/>
        </w:rPr>
        <w:t xml:space="preserve">eitfaden, der </w:t>
      </w:r>
      <w:r w:rsidR="00990479">
        <w:rPr>
          <w:rFonts w:ascii="Arial" w:hAnsi="Arial" w:cs="Arial"/>
          <w:b/>
        </w:rPr>
        <w:t xml:space="preserve">Lehrende von der Planung über die Durchführung bis zur Qualitätssicherung unterstützen will. </w:t>
      </w:r>
      <w:r w:rsidR="00720F39">
        <w:rPr>
          <w:rFonts w:ascii="Arial" w:hAnsi="Arial" w:cs="Arial"/>
          <w:b/>
        </w:rPr>
        <w:t>Der Leitfaden</w:t>
      </w:r>
      <w:r w:rsidR="003723C7">
        <w:rPr>
          <w:rFonts w:ascii="Arial" w:hAnsi="Arial" w:cs="Arial"/>
          <w:b/>
        </w:rPr>
        <w:t xml:space="preserve"> zeichnet sich durch </w:t>
      </w:r>
      <w:r w:rsidR="00720F39">
        <w:rPr>
          <w:rFonts w:ascii="Arial" w:hAnsi="Arial" w:cs="Arial"/>
          <w:b/>
        </w:rPr>
        <w:t>eine hohe Praxisorientierung</w:t>
      </w:r>
      <w:r w:rsidR="00F763BD">
        <w:rPr>
          <w:rFonts w:ascii="Arial" w:hAnsi="Arial" w:cs="Arial"/>
          <w:b/>
        </w:rPr>
        <w:t xml:space="preserve"> und eine aus der Forschung begründete </w:t>
      </w:r>
      <w:r w:rsidR="00B67D11">
        <w:rPr>
          <w:rFonts w:ascii="Arial" w:hAnsi="Arial" w:cs="Arial"/>
          <w:b/>
        </w:rPr>
        <w:t>Argumentation aus.</w:t>
      </w:r>
    </w:p>
    <w:p w14:paraId="47C85A3E" w14:textId="77777777" w:rsidR="00BA6A17" w:rsidRDefault="00345731" w:rsidP="003B72B2">
      <w:pPr>
        <w:rPr>
          <w:rFonts w:ascii="Arial" w:hAnsi="Arial" w:cs="Arial"/>
          <w:bCs/>
        </w:rPr>
      </w:pPr>
      <w:r w:rsidRPr="001A4588">
        <w:rPr>
          <w:rFonts w:ascii="Arial" w:hAnsi="Arial" w:cs="Arial"/>
          <w:bCs/>
        </w:rPr>
        <w:t xml:space="preserve">Die Publikation </w:t>
      </w:r>
      <w:r w:rsidR="001A4588">
        <w:rPr>
          <w:rFonts w:ascii="Arial" w:hAnsi="Arial" w:cs="Arial"/>
          <w:bCs/>
        </w:rPr>
        <w:t>setzt sich zum Ziel,</w:t>
      </w:r>
      <w:r w:rsidRPr="001A4588">
        <w:rPr>
          <w:rFonts w:ascii="Arial" w:hAnsi="Arial" w:cs="Arial"/>
          <w:bCs/>
        </w:rPr>
        <w:t xml:space="preserve"> Trainer*innen und Bildungsmanager*innen dabei </w:t>
      </w:r>
      <w:r w:rsidR="001A4588">
        <w:rPr>
          <w:rFonts w:ascii="Arial" w:hAnsi="Arial" w:cs="Arial"/>
          <w:bCs/>
        </w:rPr>
        <w:t xml:space="preserve">zu </w:t>
      </w:r>
      <w:r w:rsidRPr="001A4588">
        <w:rPr>
          <w:rFonts w:ascii="Arial" w:hAnsi="Arial" w:cs="Arial"/>
          <w:bCs/>
        </w:rPr>
        <w:t>helfen, Menschen mit geringen digitalen Vorkenntnissen respektvoll und motivierend beim Einstieg in digitale Lernprozesse zu unterstützen</w:t>
      </w:r>
      <w:r w:rsidR="001A4588">
        <w:rPr>
          <w:rFonts w:ascii="Arial" w:hAnsi="Arial" w:cs="Arial"/>
          <w:bCs/>
        </w:rPr>
        <w:t xml:space="preserve">. </w:t>
      </w:r>
      <w:r w:rsidR="005262A7">
        <w:rPr>
          <w:rFonts w:ascii="Arial" w:hAnsi="Arial" w:cs="Arial"/>
          <w:bCs/>
        </w:rPr>
        <w:t xml:space="preserve">Der Aufbau des Praxisleitfadens zeigt, dass hier ganzheitlich auf </w:t>
      </w:r>
      <w:r w:rsidR="006C2369">
        <w:rPr>
          <w:rFonts w:ascii="Arial" w:hAnsi="Arial" w:cs="Arial"/>
          <w:bCs/>
        </w:rPr>
        <w:t xml:space="preserve">das Thema geschaut wurde. </w:t>
      </w:r>
      <w:r w:rsidR="002D64B3">
        <w:rPr>
          <w:rFonts w:ascii="Arial" w:hAnsi="Arial" w:cs="Arial"/>
          <w:bCs/>
        </w:rPr>
        <w:t xml:space="preserve">Er öffnet mit der </w:t>
      </w:r>
      <w:r w:rsidR="002D64B3" w:rsidRPr="0076175A">
        <w:rPr>
          <w:rFonts w:ascii="Arial" w:hAnsi="Arial" w:cs="Arial"/>
          <w:b/>
        </w:rPr>
        <w:t>Konzeption</w:t>
      </w:r>
      <w:r w:rsidR="002D64B3">
        <w:rPr>
          <w:rFonts w:ascii="Arial" w:hAnsi="Arial" w:cs="Arial"/>
          <w:bCs/>
        </w:rPr>
        <w:t xml:space="preserve"> und den </w:t>
      </w:r>
      <w:r w:rsidR="002D64B3" w:rsidRPr="0076175A">
        <w:rPr>
          <w:rFonts w:ascii="Arial" w:hAnsi="Arial" w:cs="Arial"/>
          <w:b/>
        </w:rPr>
        <w:t>Inhalten</w:t>
      </w:r>
      <w:r w:rsidR="002D64B3">
        <w:rPr>
          <w:rFonts w:ascii="Arial" w:hAnsi="Arial" w:cs="Arial"/>
          <w:bCs/>
        </w:rPr>
        <w:t xml:space="preserve"> des Bildungsangebots, </w:t>
      </w:r>
      <w:r w:rsidR="003F7737">
        <w:rPr>
          <w:rFonts w:ascii="Arial" w:hAnsi="Arial" w:cs="Arial"/>
          <w:bCs/>
        </w:rPr>
        <w:t xml:space="preserve">nimmt anschließend den </w:t>
      </w:r>
      <w:r w:rsidR="003F7737" w:rsidRPr="0076175A">
        <w:rPr>
          <w:rFonts w:ascii="Arial" w:hAnsi="Arial" w:cs="Arial"/>
          <w:b/>
        </w:rPr>
        <w:t>Zugang</w:t>
      </w:r>
      <w:r w:rsidR="003F7737">
        <w:rPr>
          <w:rFonts w:ascii="Arial" w:hAnsi="Arial" w:cs="Arial"/>
          <w:bCs/>
        </w:rPr>
        <w:t xml:space="preserve"> zum Bildungsangebot in den Blick, verweist anschließend auf die </w:t>
      </w:r>
      <w:r w:rsidR="003F7737" w:rsidRPr="0076175A">
        <w:rPr>
          <w:rFonts w:ascii="Arial" w:hAnsi="Arial" w:cs="Arial"/>
          <w:b/>
        </w:rPr>
        <w:t>Rahmenbedingungen</w:t>
      </w:r>
      <w:r w:rsidR="003F7737">
        <w:rPr>
          <w:rFonts w:ascii="Arial" w:hAnsi="Arial" w:cs="Arial"/>
          <w:bCs/>
        </w:rPr>
        <w:t xml:space="preserve"> und die </w:t>
      </w:r>
      <w:r w:rsidR="003F7737" w:rsidRPr="0076175A">
        <w:rPr>
          <w:rFonts w:ascii="Arial" w:hAnsi="Arial" w:cs="Arial"/>
          <w:b/>
        </w:rPr>
        <w:t>Infrastruktur</w:t>
      </w:r>
      <w:r w:rsidR="005C28C0">
        <w:rPr>
          <w:rFonts w:ascii="Arial" w:hAnsi="Arial" w:cs="Arial"/>
          <w:bCs/>
        </w:rPr>
        <w:t xml:space="preserve">, </w:t>
      </w:r>
      <w:r w:rsidR="00150FFC">
        <w:rPr>
          <w:rFonts w:ascii="Arial" w:hAnsi="Arial" w:cs="Arial"/>
          <w:bCs/>
        </w:rPr>
        <w:t xml:space="preserve">beschreibt Qualitätskriterien für das </w:t>
      </w:r>
      <w:r w:rsidR="00150FFC" w:rsidRPr="0076175A">
        <w:rPr>
          <w:rFonts w:ascii="Arial" w:hAnsi="Arial" w:cs="Arial"/>
          <w:b/>
        </w:rPr>
        <w:t>Personal</w:t>
      </w:r>
      <w:r w:rsidR="00BA6A17">
        <w:rPr>
          <w:rFonts w:ascii="Arial" w:hAnsi="Arial" w:cs="Arial"/>
          <w:bCs/>
        </w:rPr>
        <w:t xml:space="preserve"> sowie die </w:t>
      </w:r>
      <w:r w:rsidR="00BA6A17" w:rsidRPr="0076175A">
        <w:rPr>
          <w:rFonts w:ascii="Arial" w:hAnsi="Arial" w:cs="Arial"/>
          <w:b/>
        </w:rPr>
        <w:t>didaktische Gestaltung</w:t>
      </w:r>
      <w:r w:rsidR="00BA6A17">
        <w:rPr>
          <w:rFonts w:ascii="Arial" w:hAnsi="Arial" w:cs="Arial"/>
          <w:bCs/>
        </w:rPr>
        <w:t xml:space="preserve"> und schließt mit der </w:t>
      </w:r>
      <w:r w:rsidR="00BA6A17" w:rsidRPr="0076175A">
        <w:rPr>
          <w:rFonts w:ascii="Arial" w:hAnsi="Arial" w:cs="Arial"/>
          <w:b/>
        </w:rPr>
        <w:t>Qualitätssicherung</w:t>
      </w:r>
      <w:r w:rsidR="00BA6A17">
        <w:rPr>
          <w:rFonts w:ascii="Arial" w:hAnsi="Arial" w:cs="Arial"/>
          <w:bCs/>
        </w:rPr>
        <w:t xml:space="preserve">. </w:t>
      </w:r>
    </w:p>
    <w:p w14:paraId="5AC354C4" w14:textId="43929088" w:rsidR="005262A7" w:rsidRDefault="006C2369" w:rsidP="003B72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Insgesamt werden 39 Qualitätskriterien def</w:t>
      </w:r>
      <w:r w:rsidR="00227641">
        <w:rPr>
          <w:rFonts w:ascii="Arial" w:hAnsi="Arial" w:cs="Arial"/>
          <w:bCs/>
        </w:rPr>
        <w:t xml:space="preserve">iniert, die es für </w:t>
      </w:r>
      <w:r w:rsidR="00E637DC">
        <w:rPr>
          <w:rFonts w:ascii="Arial" w:hAnsi="Arial" w:cs="Arial"/>
          <w:bCs/>
        </w:rPr>
        <w:t>die Gestaltung gelingender Bildungsangebote zu berücksichtigen gilt. Diese Kriterien werden</w:t>
      </w:r>
      <w:r w:rsidR="00227641">
        <w:rPr>
          <w:rFonts w:ascii="Arial" w:hAnsi="Arial" w:cs="Arial"/>
          <w:bCs/>
        </w:rPr>
        <w:t xml:space="preserve"> </w:t>
      </w:r>
      <w:r w:rsidR="00BA6A17">
        <w:rPr>
          <w:rFonts w:ascii="Arial" w:hAnsi="Arial" w:cs="Arial"/>
          <w:bCs/>
        </w:rPr>
        <w:t xml:space="preserve">keinesfalls </w:t>
      </w:r>
      <w:r w:rsidR="00EA559F">
        <w:rPr>
          <w:rFonts w:ascii="Arial" w:hAnsi="Arial" w:cs="Arial"/>
          <w:bCs/>
        </w:rPr>
        <w:t xml:space="preserve">theoretisch </w:t>
      </w:r>
      <w:r w:rsidR="002D1FCF">
        <w:rPr>
          <w:rFonts w:ascii="Arial" w:hAnsi="Arial" w:cs="Arial"/>
          <w:bCs/>
        </w:rPr>
        <w:t>oder</w:t>
      </w:r>
      <w:r w:rsidR="00EA559F">
        <w:rPr>
          <w:rFonts w:ascii="Arial" w:hAnsi="Arial" w:cs="Arial"/>
          <w:bCs/>
        </w:rPr>
        <w:t xml:space="preserve"> langatmig </w:t>
      </w:r>
      <w:r w:rsidR="00A33E29">
        <w:rPr>
          <w:rFonts w:ascii="Arial" w:hAnsi="Arial" w:cs="Arial"/>
          <w:bCs/>
        </w:rPr>
        <w:t xml:space="preserve">diskutiert. Vielmehr gibt es zu jedem Kriterium einen </w:t>
      </w:r>
      <w:r w:rsidR="002D1FCF">
        <w:rPr>
          <w:rFonts w:ascii="Arial" w:hAnsi="Arial" w:cs="Arial"/>
          <w:bCs/>
        </w:rPr>
        <w:t>sehr knappen</w:t>
      </w:r>
      <w:r w:rsidR="00A33E29">
        <w:rPr>
          <w:rFonts w:ascii="Arial" w:hAnsi="Arial" w:cs="Arial"/>
          <w:bCs/>
        </w:rPr>
        <w:t xml:space="preserve"> Einblick „Warum ist das wichtig?“</w:t>
      </w:r>
      <w:r w:rsidR="00806716">
        <w:rPr>
          <w:rFonts w:ascii="Arial" w:hAnsi="Arial" w:cs="Arial"/>
          <w:bCs/>
        </w:rPr>
        <w:t xml:space="preserve"> und</w:t>
      </w:r>
      <w:r w:rsidR="00E819E8">
        <w:rPr>
          <w:rFonts w:ascii="Arial" w:hAnsi="Arial" w:cs="Arial"/>
          <w:bCs/>
        </w:rPr>
        <w:t xml:space="preserve"> </w:t>
      </w:r>
      <w:r w:rsidR="00C15434">
        <w:rPr>
          <w:rFonts w:ascii="Arial" w:hAnsi="Arial" w:cs="Arial"/>
          <w:bCs/>
        </w:rPr>
        <w:t xml:space="preserve"> </w:t>
      </w:r>
      <w:r w:rsidR="00806716">
        <w:rPr>
          <w:rFonts w:ascii="Arial" w:hAnsi="Arial" w:cs="Arial"/>
          <w:bCs/>
        </w:rPr>
        <w:t>dann</w:t>
      </w:r>
      <w:r w:rsidR="00C15434">
        <w:rPr>
          <w:rFonts w:ascii="Arial" w:hAnsi="Arial" w:cs="Arial"/>
          <w:bCs/>
        </w:rPr>
        <w:t xml:space="preserve"> wird dieses Kriterium</w:t>
      </w:r>
      <w:r w:rsidR="00806716">
        <w:rPr>
          <w:rFonts w:ascii="Arial" w:hAnsi="Arial" w:cs="Arial"/>
          <w:bCs/>
        </w:rPr>
        <w:t xml:space="preserve"> direkt auf praktische</w:t>
      </w:r>
      <w:r w:rsidR="00C15434">
        <w:rPr>
          <w:rFonts w:ascii="Arial" w:hAnsi="Arial" w:cs="Arial"/>
          <w:bCs/>
        </w:rPr>
        <w:t>r</w:t>
      </w:r>
      <w:r w:rsidR="00806716">
        <w:rPr>
          <w:rFonts w:ascii="Arial" w:hAnsi="Arial" w:cs="Arial"/>
          <w:bCs/>
        </w:rPr>
        <w:t xml:space="preserve"> Ebene</w:t>
      </w:r>
      <w:r w:rsidR="00C15434">
        <w:rPr>
          <w:rFonts w:ascii="Arial" w:hAnsi="Arial" w:cs="Arial"/>
          <w:bCs/>
        </w:rPr>
        <w:t xml:space="preserve"> beleuchtet</w:t>
      </w:r>
      <w:r w:rsidR="00806716">
        <w:rPr>
          <w:rFonts w:ascii="Arial" w:hAnsi="Arial" w:cs="Arial"/>
          <w:bCs/>
        </w:rPr>
        <w:t>: „Was bedeutet das konkret?“</w:t>
      </w:r>
      <w:r w:rsidR="00CD18CA">
        <w:rPr>
          <w:rFonts w:ascii="Arial" w:hAnsi="Arial" w:cs="Arial"/>
          <w:bCs/>
        </w:rPr>
        <w:t xml:space="preserve"> Umsetzungsbeispiele und gute Praxis veranschaulichen die Realisierung </w:t>
      </w:r>
      <w:r w:rsidR="00DB1F71">
        <w:rPr>
          <w:rFonts w:ascii="Arial" w:hAnsi="Arial" w:cs="Arial"/>
          <w:bCs/>
        </w:rPr>
        <w:t>und ermöglichen so den Transfer in die eigene Bildungspraxis. Wer mehr zu einem Kriterium erfahren will, bekommt zusätzliche Tipps und weiterführende Quellen</w:t>
      </w:r>
      <w:r w:rsidR="002F28B9">
        <w:rPr>
          <w:rFonts w:ascii="Arial" w:hAnsi="Arial" w:cs="Arial"/>
          <w:bCs/>
        </w:rPr>
        <w:t>.</w:t>
      </w:r>
    </w:p>
    <w:p w14:paraId="3BBAEC9E" w14:textId="65C5597A" w:rsidR="002F28B9" w:rsidRDefault="00AD0692" w:rsidP="003B72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Durch diesen Aufbau ist es möglich, sich mit ggf. für das eigene Training neuen Themen auseinanderzusetzen und für die </w:t>
      </w:r>
      <w:r w:rsidR="0055200C">
        <w:rPr>
          <w:rFonts w:ascii="Arial" w:hAnsi="Arial" w:cs="Arial"/>
          <w:bCs/>
        </w:rPr>
        <w:t xml:space="preserve">Praxis zu nutzen oder auch einzelne, bekannte Themen zu überspringen. Gerade durch die zusätzlichen Tipps und Quellen </w:t>
      </w:r>
      <w:r w:rsidR="00D807BB">
        <w:rPr>
          <w:rFonts w:ascii="Arial" w:hAnsi="Arial" w:cs="Arial"/>
          <w:bCs/>
        </w:rPr>
        <w:t xml:space="preserve">finden Trainer*innen einen weiterreichenden Fundus an passenden Quellen, um sich </w:t>
      </w:r>
      <w:r w:rsidR="00E01008">
        <w:rPr>
          <w:rFonts w:ascii="Arial" w:hAnsi="Arial" w:cs="Arial"/>
          <w:bCs/>
        </w:rPr>
        <w:t xml:space="preserve">bei Bedarf tiefergehend zu informieren. </w:t>
      </w:r>
    </w:p>
    <w:p w14:paraId="1C4BA124" w14:textId="41F1CD27" w:rsidR="00823D6C" w:rsidRPr="001A4588" w:rsidRDefault="00823D6C" w:rsidP="003B72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Auch wenn sich der Praxisleitfaden am Nationalen Referenzrahmen für Digitale Kompetenzen</w:t>
      </w:r>
      <w:r w:rsidR="00DB6C05">
        <w:rPr>
          <w:rFonts w:ascii="Arial" w:hAnsi="Arial" w:cs="Arial"/>
          <w:bCs/>
        </w:rPr>
        <w:t xml:space="preserve"> in Österreich orientiert, lassen sich die weiteren Inhalte sehr gut </w:t>
      </w:r>
      <w:r w:rsidR="00973556">
        <w:rPr>
          <w:rFonts w:ascii="Arial" w:hAnsi="Arial" w:cs="Arial"/>
          <w:bCs/>
        </w:rPr>
        <w:t>in</w:t>
      </w:r>
      <w:r w:rsidR="00DB6C05">
        <w:rPr>
          <w:rFonts w:ascii="Arial" w:hAnsi="Arial" w:cs="Arial"/>
          <w:bCs/>
        </w:rPr>
        <w:t xml:space="preserve"> </w:t>
      </w:r>
      <w:r w:rsidR="004D6ED6">
        <w:rPr>
          <w:rFonts w:ascii="Arial" w:hAnsi="Arial" w:cs="Arial"/>
          <w:bCs/>
        </w:rPr>
        <w:t xml:space="preserve">ggf. andere Kompetenzrahmen für </w:t>
      </w:r>
      <w:r w:rsidR="00973556">
        <w:rPr>
          <w:rFonts w:ascii="Arial" w:hAnsi="Arial" w:cs="Arial"/>
          <w:bCs/>
        </w:rPr>
        <w:t xml:space="preserve">Digitale Kompetenzen </w:t>
      </w:r>
      <w:r w:rsidR="00FA1AFB">
        <w:rPr>
          <w:rFonts w:ascii="Arial" w:hAnsi="Arial" w:cs="Arial"/>
          <w:bCs/>
        </w:rPr>
        <w:t>transferieren.</w:t>
      </w:r>
    </w:p>
    <w:p w14:paraId="139D1189" w14:textId="35BB7C23" w:rsidR="00BF1FB0" w:rsidRPr="001A4588" w:rsidRDefault="00981E5C" w:rsidP="003B72B2">
      <w:pPr>
        <w:rPr>
          <w:rFonts w:ascii="Arial" w:hAnsi="Arial" w:cs="Arial"/>
          <w:bCs/>
        </w:rPr>
      </w:pPr>
      <w:r w:rsidRPr="001A4588">
        <w:rPr>
          <w:rFonts w:ascii="Arial" w:hAnsi="Arial" w:cs="Arial"/>
          <w:bCs/>
        </w:rPr>
        <w:t xml:space="preserve">Entwickelt wurde der Leitfaden bei uns am Institut CONEDU im Auftrag und für die Geschäftsstelle Digitale Kompetenzen beim </w:t>
      </w:r>
      <w:proofErr w:type="spellStart"/>
      <w:r w:rsidRPr="001A4588">
        <w:rPr>
          <w:rFonts w:ascii="Arial" w:hAnsi="Arial" w:cs="Arial"/>
          <w:bCs/>
        </w:rPr>
        <w:t>OeAD</w:t>
      </w:r>
      <w:proofErr w:type="spellEnd"/>
      <w:r w:rsidRPr="001A4588">
        <w:rPr>
          <w:rFonts w:ascii="Arial" w:hAnsi="Arial" w:cs="Arial"/>
          <w:bCs/>
        </w:rPr>
        <w:t>.</w:t>
      </w:r>
      <w:r w:rsidR="00BF1FB0" w:rsidRPr="001A4588">
        <w:rPr>
          <w:rFonts w:ascii="Arial" w:hAnsi="Arial" w:cs="Arial"/>
          <w:bCs/>
        </w:rPr>
        <w:t xml:space="preserve"> </w:t>
      </w:r>
    </w:p>
    <w:p w14:paraId="6B6575A6" w14:textId="0F03D9CB" w:rsidR="00FD4313" w:rsidRDefault="002F0887" w:rsidP="00BA7C67">
      <w:pPr>
        <w:pStyle w:val="berschrift2"/>
      </w:pPr>
      <w:bookmarkStart w:id="0" w:name="h.gjdgxs" w:colFirst="0" w:colLast="0"/>
      <w:bookmarkEnd w:id="0"/>
      <w:r>
        <w:t>Verlagsinformationen</w:t>
      </w:r>
    </w:p>
    <w:p w14:paraId="6C0F23C9" w14:textId="2633C815" w:rsidR="002F0887" w:rsidRDefault="002F0887" w:rsidP="00BA7C67">
      <w:pPr>
        <w:rPr>
          <w:rFonts w:ascii="Arial" w:hAnsi="Arial" w:cs="Arial"/>
        </w:rPr>
      </w:pPr>
      <w:proofErr w:type="spellStart"/>
      <w:r w:rsidRPr="00BA7C67">
        <w:rPr>
          <w:rFonts w:ascii="Arial" w:hAnsi="Arial" w:cs="Arial"/>
        </w:rPr>
        <w:t>OeAD</w:t>
      </w:r>
      <w:proofErr w:type="spellEnd"/>
      <w:r w:rsidRPr="00BA7C67">
        <w:rPr>
          <w:rFonts w:ascii="Arial" w:hAnsi="Arial" w:cs="Arial"/>
        </w:rPr>
        <w:t xml:space="preserve">-GmbH (Hrsg.) </w:t>
      </w:r>
      <w:r w:rsidR="00761E1B" w:rsidRPr="00BA7C67">
        <w:rPr>
          <w:rFonts w:ascii="Arial" w:hAnsi="Arial" w:cs="Arial"/>
        </w:rPr>
        <w:t>(2025).</w:t>
      </w:r>
      <w:r w:rsidR="00655753" w:rsidRPr="00BA7C67">
        <w:rPr>
          <w:rFonts w:ascii="Arial" w:hAnsi="Arial" w:cs="Arial"/>
        </w:rPr>
        <w:t xml:space="preserve"> </w:t>
      </w:r>
      <w:r w:rsidR="004F0AE7" w:rsidRPr="00BA7C67">
        <w:rPr>
          <w:rFonts w:ascii="Arial" w:hAnsi="Arial" w:cs="Arial"/>
        </w:rPr>
        <w:t xml:space="preserve">Qualitätsleitfaden für Bildungsangebote im Bereich grundlegender digitaler Kompetenzen. </w:t>
      </w:r>
      <w:r w:rsidR="00655753" w:rsidRPr="00BA7C67">
        <w:rPr>
          <w:rFonts w:ascii="Arial" w:hAnsi="Arial" w:cs="Arial"/>
        </w:rPr>
        <w:t xml:space="preserve">Print Alliance HAV </w:t>
      </w:r>
      <w:proofErr w:type="spellStart"/>
      <w:r w:rsidR="00655753" w:rsidRPr="00BA7C67">
        <w:rPr>
          <w:rFonts w:ascii="Arial" w:hAnsi="Arial" w:cs="Arial"/>
        </w:rPr>
        <w:t>Produktions</w:t>
      </w:r>
      <w:proofErr w:type="spellEnd"/>
      <w:r w:rsidR="00655753" w:rsidRPr="00BA7C67">
        <w:rPr>
          <w:rFonts w:ascii="Arial" w:hAnsi="Arial" w:cs="Arial"/>
        </w:rPr>
        <w:t xml:space="preserve"> GmbH. Online: </w:t>
      </w:r>
      <w:hyperlink r:id="rId12" w:history="1">
        <w:r w:rsidR="00BA7C67" w:rsidRPr="00BA7C67">
          <w:rPr>
            <w:rStyle w:val="Hyperlink"/>
            <w:rFonts w:ascii="Arial" w:hAnsi="Arial" w:cs="Arial"/>
          </w:rPr>
          <w:t>https://oead.at/fileadmin/Dokumente/oead.at/Bildung_Digital/Digitale_Kompetenzen/2025_Qualitaetsleitfaden_fuer_Bildungsangebote.pdf</w:t>
        </w:r>
      </w:hyperlink>
      <w:r w:rsidR="00BA7C67" w:rsidRPr="00BA7C67">
        <w:rPr>
          <w:rFonts w:ascii="Arial" w:hAnsi="Arial" w:cs="Arial"/>
        </w:rPr>
        <w:t xml:space="preserve"> </w:t>
      </w:r>
    </w:p>
    <w:p w14:paraId="620CF944" w14:textId="5957312B" w:rsidR="00BA7C67" w:rsidRPr="00BA7C67" w:rsidRDefault="00406839" w:rsidP="00BA7C67">
      <w:pPr>
        <w:rPr>
          <w:rFonts w:ascii="Arial" w:hAnsi="Arial" w:cs="Arial"/>
        </w:rPr>
      </w:pPr>
      <w:hyperlink r:id="rId13" w:history="1">
        <w:r w:rsidRPr="00877B22">
          <w:rPr>
            <w:rStyle w:val="Hyperlink"/>
            <w:rFonts w:ascii="Arial" w:hAnsi="Arial" w:cs="Arial"/>
          </w:rPr>
          <w:t>„Qualitätsleitfaden für Bildungsangebote im Bereich grundlegender digitaler Kompetenzen“</w:t>
        </w:r>
      </w:hyperlink>
      <w:r>
        <w:rPr>
          <w:rFonts w:ascii="Arial" w:hAnsi="Arial" w:cs="Arial"/>
        </w:rPr>
        <w:t xml:space="preserve"> von Lars Kilian (2026) für wb-web, </w:t>
      </w:r>
      <w:hyperlink r:id="rId14" w:history="1">
        <w:r w:rsidRPr="0076175A">
          <w:rPr>
            <w:rStyle w:val="Hyperlink"/>
            <w:rFonts w:ascii="Arial" w:hAnsi="Arial" w:cs="Arial"/>
          </w:rPr>
          <w:t xml:space="preserve">CC BY-SA </w:t>
        </w:r>
        <w:r w:rsidR="000C3D14">
          <w:rPr>
            <w:rStyle w:val="Hyperlink"/>
            <w:rFonts w:ascii="Arial" w:hAnsi="Arial" w:cs="Arial"/>
          </w:rPr>
          <w:t>4.0</w:t>
        </w:r>
      </w:hyperlink>
    </w:p>
    <w:sectPr w:rsidR="00BA7C67" w:rsidRPr="00BA7C67" w:rsidSect="003B00B1">
      <w:headerReference w:type="default" r:id="rId15"/>
      <w:footerReference w:type="default" r:id="rId16"/>
      <w:pgSz w:w="11906" w:h="16838"/>
      <w:pgMar w:top="2552" w:right="1417" w:bottom="1134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0489" w14:textId="77777777" w:rsidR="008B3E2E" w:rsidRDefault="008B3E2E" w:rsidP="00014AE4">
      <w:pPr>
        <w:spacing w:after="0" w:line="240" w:lineRule="auto"/>
      </w:pPr>
      <w:r>
        <w:separator/>
      </w:r>
    </w:p>
  </w:endnote>
  <w:endnote w:type="continuationSeparator" w:id="0">
    <w:p w14:paraId="1F175E86" w14:textId="77777777" w:rsidR="008B3E2E" w:rsidRDefault="008B3E2E" w:rsidP="00014AE4">
      <w:pPr>
        <w:spacing w:after="0" w:line="240" w:lineRule="auto"/>
      </w:pPr>
      <w:r>
        <w:continuationSeparator/>
      </w:r>
    </w:p>
  </w:endnote>
  <w:endnote w:type="continuationNotice" w:id="1">
    <w:p w14:paraId="2366B84B" w14:textId="77777777" w:rsidR="008B3E2E" w:rsidRDefault="008B3E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">
    <w:altName w:val="Segoe Script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CB56" w14:textId="77777777" w:rsidR="000C3D14" w:rsidRPr="000C3D14" w:rsidRDefault="000C3D14" w:rsidP="000C3D14">
    <w:pPr>
      <w:autoSpaceDE w:val="0"/>
      <w:autoSpaceDN w:val="0"/>
      <w:adjustRightInd w:val="0"/>
      <w:spacing w:after="0" w:line="240" w:lineRule="auto"/>
      <w:ind w:left="2124"/>
      <w:rPr>
        <w:rFonts w:ascii="DINPro" w:hAnsi="DINPro" w:cs="DINPro"/>
        <w:sz w:val="16"/>
        <w:szCs w:val="16"/>
      </w:rPr>
    </w:pPr>
    <w:r w:rsidRPr="000C3D14">
      <w:rPr>
        <w:rStyle w:val="Hyperlink"/>
        <w:noProof/>
        <w:color w:val="auto"/>
        <w:u w:val="none"/>
        <w:lang w:eastAsia="de-DE"/>
      </w:rPr>
      <w:drawing>
        <wp:anchor distT="0" distB="0" distL="114300" distR="114300" simplePos="0" relativeHeight="251656704" behindDoc="0" locked="0" layoutInCell="1" allowOverlap="1" wp14:anchorId="533D96AA" wp14:editId="45C500C3">
          <wp:simplePos x="0" y="0"/>
          <wp:positionH relativeFrom="margin">
            <wp:posOffset>5080</wp:posOffset>
          </wp:positionH>
          <wp:positionV relativeFrom="margin">
            <wp:posOffset>7990205</wp:posOffset>
          </wp:positionV>
          <wp:extent cx="1038225" cy="342900"/>
          <wp:effectExtent l="0" t="0" r="9525" b="0"/>
          <wp:wrapTopAndBottom/>
          <wp:docPr id="7" name="image03.pn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03.png">
                    <a:hlinkClick r:id="rId1"/>
                  </pic:cNvPr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HYPERLINK "</w:instrText>
    </w:r>
    <w:r w:rsidRPr="000C3D14">
      <w:rPr>
        <w:rFonts w:ascii="Arial" w:hAnsi="Arial" w:cs="Arial"/>
        <w:sz w:val="16"/>
        <w:szCs w:val="16"/>
      </w:rPr>
      <w:instrText xml:space="preserve">Dieses Material steht unter der Creative-Commons-Lizenz Namensnennung – Weitergabe unter gleichen Bedingungen 4.0. Deutschland Um eine Kopie dieser Lizenz zu sehen, besuchen Sie </w:instrText>
    </w:r>
    <w:r w:rsidRPr="000C3D14">
      <w:rPr>
        <w:rFonts w:ascii="Arial" w:hAnsi="Arial" w:cs="Arial"/>
        <w:sz w:val="16"/>
        <w:szCs w:val="16"/>
      </w:rPr>
      <w:instrText>https://creativecommons.org/licenses/by-sa/4.0/deed.de</w:instrText>
    </w:r>
    <w:r w:rsidRPr="000C3D14">
      <w:rPr>
        <w:rFonts w:ascii="Arial" w:hAnsi="Arial" w:cs="Arial"/>
        <w:sz w:val="16"/>
        <w:szCs w:val="16"/>
      </w:rPr>
      <w:instrText>/</w:instrText>
    </w:r>
  </w:p>
  <w:p w14:paraId="3E2B66BA" w14:textId="77777777" w:rsidR="000C3D14" w:rsidRPr="00A64280" w:rsidRDefault="000C3D14" w:rsidP="000C3D14">
    <w:pPr>
      <w:autoSpaceDE w:val="0"/>
      <w:autoSpaceDN w:val="0"/>
      <w:adjustRightInd w:val="0"/>
      <w:spacing w:after="0" w:line="240" w:lineRule="auto"/>
      <w:ind w:left="2124"/>
      <w:rPr>
        <w:rStyle w:val="Hyperlink"/>
        <w:rFonts w:ascii="DINPro" w:hAnsi="DINPro" w:cs="DINPro"/>
        <w:sz w:val="16"/>
        <w:szCs w:val="16"/>
      </w:rPr>
    </w:pPr>
    <w:r>
      <w:rPr>
        <w:rFonts w:ascii="Arial" w:hAnsi="Arial" w:cs="Arial"/>
        <w:sz w:val="16"/>
        <w:szCs w:val="16"/>
      </w:rPr>
      <w:instrText>"</w:instrText>
    </w:r>
    <w:r>
      <w:rPr>
        <w:rFonts w:ascii="Arial" w:hAnsi="Arial" w:cs="Arial"/>
        <w:sz w:val="16"/>
        <w:szCs w:val="16"/>
      </w:rPr>
      <w:fldChar w:fldCharType="separate"/>
    </w:r>
    <w:r w:rsidRPr="00A64280">
      <w:rPr>
        <w:rStyle w:val="Hyperlink"/>
        <w:rFonts w:ascii="Arial" w:hAnsi="Arial" w:cs="Arial"/>
        <w:sz w:val="16"/>
        <w:szCs w:val="16"/>
      </w:rPr>
      <w:t xml:space="preserve">Dieses Material steht unter der Creative-Commons-Lizenz Namensnennung – Weitergabe unter gleichen Bedingungen 4.0. Deutschland Um eine Kopie dieser Lizenz zu sehen, besuchen Sie </w:t>
    </w:r>
    <w:r w:rsidRPr="00A64280">
      <w:rPr>
        <w:rStyle w:val="Hyperlink"/>
        <w:rFonts w:ascii="Arial" w:hAnsi="Arial" w:cs="Arial"/>
        <w:sz w:val="16"/>
        <w:szCs w:val="16"/>
      </w:rPr>
      <w:t>https://creativecommons.org/licenses/by-sa/4.0/deed.de</w:t>
    </w:r>
    <w:r w:rsidRPr="00A64280">
      <w:rPr>
        <w:rStyle w:val="Hyperlink"/>
        <w:rFonts w:ascii="Arial" w:hAnsi="Arial" w:cs="Arial"/>
        <w:sz w:val="16"/>
        <w:szCs w:val="16"/>
      </w:rPr>
      <w:t>/</w:t>
    </w:r>
  </w:p>
  <w:p w14:paraId="47BBBB70" w14:textId="2210C829" w:rsidR="00C20EF1" w:rsidRPr="00073A86" w:rsidRDefault="000C3D14">
    <w:pPr>
      <w:pStyle w:val="Fu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fldChar w:fldCharType="end"/>
    </w:r>
  </w:p>
  <w:p w14:paraId="08128671" w14:textId="77777777" w:rsidR="00C20EF1" w:rsidRDefault="00C20E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6F5D" w14:textId="77777777" w:rsidR="008B3E2E" w:rsidRDefault="008B3E2E" w:rsidP="00014AE4">
      <w:pPr>
        <w:spacing w:after="0" w:line="240" w:lineRule="auto"/>
      </w:pPr>
      <w:r>
        <w:separator/>
      </w:r>
    </w:p>
  </w:footnote>
  <w:footnote w:type="continuationSeparator" w:id="0">
    <w:p w14:paraId="5B56C1D4" w14:textId="77777777" w:rsidR="008B3E2E" w:rsidRDefault="008B3E2E" w:rsidP="00014AE4">
      <w:pPr>
        <w:spacing w:after="0" w:line="240" w:lineRule="auto"/>
      </w:pPr>
      <w:r>
        <w:continuationSeparator/>
      </w:r>
    </w:p>
  </w:footnote>
  <w:footnote w:type="continuationNotice" w:id="1">
    <w:p w14:paraId="5BDEF8D3" w14:textId="77777777" w:rsidR="008B3E2E" w:rsidRDefault="008B3E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CD14" w14:textId="77777777" w:rsidR="00C20EF1" w:rsidRDefault="00C20EF1">
    <w:pPr>
      <w:pStyle w:val="Kopfzeile"/>
    </w:pPr>
    <w:r w:rsidRPr="00B01655">
      <w:rPr>
        <w:rFonts w:ascii="Arial" w:eastAsia="Times New Roman" w:hAnsi="Arial" w:cs="Times New Roman"/>
        <w:noProof/>
        <w:color w:val="333333"/>
        <w:lang w:eastAsia="de-DE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BD48D9A" wp14:editId="6F0DC2CC">
              <wp:simplePos x="0" y="0"/>
              <wp:positionH relativeFrom="rightMargin">
                <wp:posOffset>11430</wp:posOffset>
              </wp:positionH>
              <wp:positionV relativeFrom="paragraph">
                <wp:posOffset>459105</wp:posOffset>
              </wp:positionV>
              <wp:extent cx="771525" cy="1404620"/>
              <wp:effectExtent l="0" t="0" r="9525" b="254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0F3B8" w14:textId="46028183" w:rsidR="00C20EF1" w:rsidRPr="00AC2223" w:rsidRDefault="00C20EF1" w:rsidP="00C93D17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866E53">
                              <w:rPr>
                                <w:rStyle w:val="Hyperlink"/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wb-web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D48D9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.9pt;margin-top:36.15pt;width:60.7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" stroked="f">
              <v:textbox style="mso-fit-shape-to-text:t">
                <w:txbxContent>
                  <w:p w14:paraId="3C70F3B8" w14:textId="46028183" w:rsidR="00C20EF1" w:rsidRPr="00AC2223" w:rsidRDefault="00C20EF1" w:rsidP="00C93D17">
                    <w:pPr>
                      <w:jc w:val="right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hyperlink r:id="rId2" w:history="1">
                      <w:r w:rsidRPr="00866E53">
                        <w:rPr>
                          <w:rStyle w:val="Hyperlink"/>
                          <w:rFonts w:ascii="Arial" w:hAnsi="Arial" w:cs="Arial"/>
                          <w:i/>
                          <w:sz w:val="18"/>
                          <w:szCs w:val="18"/>
                        </w:rPr>
                        <w:t>wb-web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662AF5A3" wp14:editId="31BB0724">
          <wp:simplePos x="0" y="0"/>
          <wp:positionH relativeFrom="column">
            <wp:posOffset>-895350</wp:posOffset>
          </wp:positionH>
          <wp:positionV relativeFrom="paragraph">
            <wp:posOffset>-443865</wp:posOffset>
          </wp:positionV>
          <wp:extent cx="7553325" cy="895350"/>
          <wp:effectExtent l="0" t="0" r="9525" b="0"/>
          <wp:wrapNone/>
          <wp:docPr id="11" name="Bild 1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ead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595" b="50865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03F"/>
    <w:multiLevelType w:val="hybridMultilevel"/>
    <w:tmpl w:val="F5FEBC8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460FD0"/>
    <w:multiLevelType w:val="hybridMultilevel"/>
    <w:tmpl w:val="84DE9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067B"/>
    <w:multiLevelType w:val="hybridMultilevel"/>
    <w:tmpl w:val="A1DAD40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4D54BA"/>
    <w:multiLevelType w:val="hybridMultilevel"/>
    <w:tmpl w:val="459E190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803F40"/>
    <w:multiLevelType w:val="hybridMultilevel"/>
    <w:tmpl w:val="98E2A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B57D3"/>
    <w:multiLevelType w:val="multilevel"/>
    <w:tmpl w:val="2610A28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530F3A03"/>
    <w:multiLevelType w:val="hybridMultilevel"/>
    <w:tmpl w:val="A078894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C2909"/>
    <w:multiLevelType w:val="hybridMultilevel"/>
    <w:tmpl w:val="86804B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600AB"/>
    <w:multiLevelType w:val="hybridMultilevel"/>
    <w:tmpl w:val="47028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40B28"/>
    <w:multiLevelType w:val="hybridMultilevel"/>
    <w:tmpl w:val="3A94CFDE"/>
    <w:lvl w:ilvl="0" w:tplc="0407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67DD5C0D"/>
    <w:multiLevelType w:val="hybridMultilevel"/>
    <w:tmpl w:val="5A70E4B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4543283">
    <w:abstractNumId w:val="8"/>
  </w:num>
  <w:num w:numId="2" w16cid:durableId="1856964287">
    <w:abstractNumId w:val="1"/>
  </w:num>
  <w:num w:numId="3" w16cid:durableId="479226356">
    <w:abstractNumId w:val="9"/>
  </w:num>
  <w:num w:numId="4" w16cid:durableId="824324697">
    <w:abstractNumId w:val="5"/>
  </w:num>
  <w:num w:numId="5" w16cid:durableId="1736708205">
    <w:abstractNumId w:val="2"/>
  </w:num>
  <w:num w:numId="6" w16cid:durableId="986980438">
    <w:abstractNumId w:val="6"/>
  </w:num>
  <w:num w:numId="7" w16cid:durableId="893469092">
    <w:abstractNumId w:val="7"/>
  </w:num>
  <w:num w:numId="8" w16cid:durableId="836699480">
    <w:abstractNumId w:val="3"/>
  </w:num>
  <w:num w:numId="9" w16cid:durableId="949049692">
    <w:abstractNumId w:val="0"/>
  </w:num>
  <w:num w:numId="10" w16cid:durableId="660013088">
    <w:abstractNumId w:val="4"/>
  </w:num>
  <w:num w:numId="11" w16cid:durableId="11852413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C57"/>
    <w:rsid w:val="00012057"/>
    <w:rsid w:val="00014AE4"/>
    <w:rsid w:val="00025DAF"/>
    <w:rsid w:val="00043539"/>
    <w:rsid w:val="00055254"/>
    <w:rsid w:val="00073A86"/>
    <w:rsid w:val="00082048"/>
    <w:rsid w:val="00097499"/>
    <w:rsid w:val="000A631B"/>
    <w:rsid w:val="000B33D4"/>
    <w:rsid w:val="000C3D14"/>
    <w:rsid w:val="000E619B"/>
    <w:rsid w:val="00150FFC"/>
    <w:rsid w:val="00154B63"/>
    <w:rsid w:val="00160D34"/>
    <w:rsid w:val="00172672"/>
    <w:rsid w:val="00184D2F"/>
    <w:rsid w:val="001A4588"/>
    <w:rsid w:val="001C43DE"/>
    <w:rsid w:val="001D7A0C"/>
    <w:rsid w:val="00212CE2"/>
    <w:rsid w:val="0022714B"/>
    <w:rsid w:val="00227641"/>
    <w:rsid w:val="002311FA"/>
    <w:rsid w:val="00247A89"/>
    <w:rsid w:val="00252C32"/>
    <w:rsid w:val="0026602B"/>
    <w:rsid w:val="002B431B"/>
    <w:rsid w:val="002B7B20"/>
    <w:rsid w:val="002D1FCF"/>
    <w:rsid w:val="002D64B3"/>
    <w:rsid w:val="002F0887"/>
    <w:rsid w:val="002F28B9"/>
    <w:rsid w:val="003071B5"/>
    <w:rsid w:val="0031708C"/>
    <w:rsid w:val="00327355"/>
    <w:rsid w:val="003277CC"/>
    <w:rsid w:val="00333725"/>
    <w:rsid w:val="00345731"/>
    <w:rsid w:val="00351558"/>
    <w:rsid w:val="00360C3F"/>
    <w:rsid w:val="00366444"/>
    <w:rsid w:val="003723C7"/>
    <w:rsid w:val="00372E70"/>
    <w:rsid w:val="003B00B1"/>
    <w:rsid w:val="003B47CA"/>
    <w:rsid w:val="003B72B2"/>
    <w:rsid w:val="003E319B"/>
    <w:rsid w:val="003F03CE"/>
    <w:rsid w:val="003F7737"/>
    <w:rsid w:val="00406839"/>
    <w:rsid w:val="0040731C"/>
    <w:rsid w:val="0041295D"/>
    <w:rsid w:val="00434DAD"/>
    <w:rsid w:val="00484F09"/>
    <w:rsid w:val="004957C2"/>
    <w:rsid w:val="004A2070"/>
    <w:rsid w:val="004B33AC"/>
    <w:rsid w:val="004D6ED6"/>
    <w:rsid w:val="004F0AE7"/>
    <w:rsid w:val="005262A7"/>
    <w:rsid w:val="00527C57"/>
    <w:rsid w:val="005328AC"/>
    <w:rsid w:val="00546890"/>
    <w:rsid w:val="0055200C"/>
    <w:rsid w:val="00583DC6"/>
    <w:rsid w:val="0058787C"/>
    <w:rsid w:val="005A1DD2"/>
    <w:rsid w:val="005A74BF"/>
    <w:rsid w:val="005B2946"/>
    <w:rsid w:val="005C09AD"/>
    <w:rsid w:val="005C28C0"/>
    <w:rsid w:val="005C650B"/>
    <w:rsid w:val="00621195"/>
    <w:rsid w:val="0062161D"/>
    <w:rsid w:val="00655753"/>
    <w:rsid w:val="00682600"/>
    <w:rsid w:val="006C07CC"/>
    <w:rsid w:val="006C2369"/>
    <w:rsid w:val="006D2AF4"/>
    <w:rsid w:val="00720F39"/>
    <w:rsid w:val="00723B4B"/>
    <w:rsid w:val="00726C8F"/>
    <w:rsid w:val="0074434B"/>
    <w:rsid w:val="0076175A"/>
    <w:rsid w:val="00761E1B"/>
    <w:rsid w:val="007A18FA"/>
    <w:rsid w:val="007B0F48"/>
    <w:rsid w:val="007F6F01"/>
    <w:rsid w:val="00806716"/>
    <w:rsid w:val="00823D6C"/>
    <w:rsid w:val="008276AC"/>
    <w:rsid w:val="00836189"/>
    <w:rsid w:val="008375AD"/>
    <w:rsid w:val="00866E53"/>
    <w:rsid w:val="00875289"/>
    <w:rsid w:val="00877B22"/>
    <w:rsid w:val="00880024"/>
    <w:rsid w:val="00894E64"/>
    <w:rsid w:val="008B0E78"/>
    <w:rsid w:val="008B3E2E"/>
    <w:rsid w:val="008B6599"/>
    <w:rsid w:val="008D00C4"/>
    <w:rsid w:val="008F3ECD"/>
    <w:rsid w:val="009216E1"/>
    <w:rsid w:val="00927D64"/>
    <w:rsid w:val="009302A0"/>
    <w:rsid w:val="00932967"/>
    <w:rsid w:val="009536BB"/>
    <w:rsid w:val="00957ED8"/>
    <w:rsid w:val="00972975"/>
    <w:rsid w:val="00973556"/>
    <w:rsid w:val="00981E5C"/>
    <w:rsid w:val="00987AC5"/>
    <w:rsid w:val="00990479"/>
    <w:rsid w:val="0099639D"/>
    <w:rsid w:val="009A290B"/>
    <w:rsid w:val="009A3012"/>
    <w:rsid w:val="009A58F1"/>
    <w:rsid w:val="009A797B"/>
    <w:rsid w:val="00A33E29"/>
    <w:rsid w:val="00A46E28"/>
    <w:rsid w:val="00A63C85"/>
    <w:rsid w:val="00A6496C"/>
    <w:rsid w:val="00AC2223"/>
    <w:rsid w:val="00AD0692"/>
    <w:rsid w:val="00B01655"/>
    <w:rsid w:val="00B26B12"/>
    <w:rsid w:val="00B368F1"/>
    <w:rsid w:val="00B67D11"/>
    <w:rsid w:val="00B812A5"/>
    <w:rsid w:val="00B94EB4"/>
    <w:rsid w:val="00B9780C"/>
    <w:rsid w:val="00BA6A17"/>
    <w:rsid w:val="00BA7C67"/>
    <w:rsid w:val="00BB1C70"/>
    <w:rsid w:val="00BC1B12"/>
    <w:rsid w:val="00BC2391"/>
    <w:rsid w:val="00BD6BAC"/>
    <w:rsid w:val="00BF1FB0"/>
    <w:rsid w:val="00C07190"/>
    <w:rsid w:val="00C15434"/>
    <w:rsid w:val="00C20EF1"/>
    <w:rsid w:val="00C315A0"/>
    <w:rsid w:val="00C322B8"/>
    <w:rsid w:val="00C4615B"/>
    <w:rsid w:val="00C71C36"/>
    <w:rsid w:val="00C77A00"/>
    <w:rsid w:val="00C93D17"/>
    <w:rsid w:val="00CD18CA"/>
    <w:rsid w:val="00CF16B5"/>
    <w:rsid w:val="00D04D28"/>
    <w:rsid w:val="00D215A2"/>
    <w:rsid w:val="00D33A98"/>
    <w:rsid w:val="00D36462"/>
    <w:rsid w:val="00D71932"/>
    <w:rsid w:val="00D807BB"/>
    <w:rsid w:val="00D830D5"/>
    <w:rsid w:val="00DB1F71"/>
    <w:rsid w:val="00DB6C05"/>
    <w:rsid w:val="00DD0A88"/>
    <w:rsid w:val="00DD7B7C"/>
    <w:rsid w:val="00E00710"/>
    <w:rsid w:val="00E01008"/>
    <w:rsid w:val="00E53294"/>
    <w:rsid w:val="00E5546C"/>
    <w:rsid w:val="00E637DC"/>
    <w:rsid w:val="00E744F6"/>
    <w:rsid w:val="00E76407"/>
    <w:rsid w:val="00E80E7E"/>
    <w:rsid w:val="00E819E8"/>
    <w:rsid w:val="00E84DD0"/>
    <w:rsid w:val="00EA559F"/>
    <w:rsid w:val="00ED28DD"/>
    <w:rsid w:val="00EF554C"/>
    <w:rsid w:val="00F04EC9"/>
    <w:rsid w:val="00F3380E"/>
    <w:rsid w:val="00F5698F"/>
    <w:rsid w:val="00F644FD"/>
    <w:rsid w:val="00F763BD"/>
    <w:rsid w:val="00FA1AFB"/>
    <w:rsid w:val="00FA7C6D"/>
    <w:rsid w:val="00FC3732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B1AB83"/>
  <w15:docId w15:val="{64D925D7-9EEC-4ADC-8568-7345DF60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1FB0"/>
  </w:style>
  <w:style w:type="paragraph" w:styleId="berschrift1">
    <w:name w:val="heading 1"/>
    <w:basedOn w:val="Standard"/>
    <w:link w:val="berschrift1Zchn"/>
    <w:uiPriority w:val="9"/>
    <w:qFormat/>
    <w:rsid w:val="00BF1F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7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4AE4"/>
  </w:style>
  <w:style w:type="paragraph" w:styleId="Fuzeile">
    <w:name w:val="footer"/>
    <w:basedOn w:val="Standard"/>
    <w:link w:val="FuzeileZchn"/>
    <w:uiPriority w:val="99"/>
    <w:unhideWhenUsed/>
    <w:rsid w:val="0001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4AE4"/>
  </w:style>
  <w:style w:type="character" w:customStyle="1" w:styleId="berschrift1Zchn">
    <w:name w:val="Überschrift 1 Zchn"/>
    <w:basedOn w:val="Absatz-Standardschriftart"/>
    <w:link w:val="berschrift1"/>
    <w:uiPriority w:val="9"/>
    <w:rsid w:val="00BF1FB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BF1FB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F1FB0"/>
    <w:pPr>
      <w:ind w:left="720"/>
      <w:contextualSpacing/>
    </w:pPr>
  </w:style>
  <w:style w:type="paragraph" w:customStyle="1" w:styleId="Standard1">
    <w:name w:val="Standard1"/>
    <w:rsid w:val="009536BB"/>
    <w:pPr>
      <w:spacing w:after="0"/>
    </w:pPr>
    <w:rPr>
      <w:rFonts w:ascii="Arial" w:eastAsia="Arial" w:hAnsi="Arial" w:cs="Arial"/>
      <w:color w:val="00000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43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43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431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43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431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31B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1295D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866E53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B9780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9A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A3012"/>
    <w:rPr>
      <w:b/>
      <w:bCs/>
    </w:rPr>
  </w:style>
  <w:style w:type="paragraph" w:styleId="Beschriftung">
    <w:name w:val="caption"/>
    <w:basedOn w:val="Standard"/>
    <w:next w:val="Standard"/>
    <w:uiPriority w:val="35"/>
    <w:unhideWhenUsed/>
    <w:qFormat/>
    <w:rsid w:val="001C43D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7C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chwacherVerweis">
    <w:name w:val="Subtle Reference"/>
    <w:basedOn w:val="Absatz-Standardschriftart"/>
    <w:uiPriority w:val="31"/>
    <w:qFormat/>
    <w:rsid w:val="00C15434"/>
    <w:rPr>
      <w:smallCaps/>
      <w:color w:val="5A5A5A" w:themeColor="text1" w:themeTint="A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7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b-web.de/material/lehren-lernen/qualitaetsleitfaden-fuer-bildungsangebote-im-bereich-grundlegender-digitaler-kompetenzen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ead.at/fileadmin/Dokumente/oead.at/Bildung_Digital/Digitale_Kompetenzen/2025_Qualitaetsleitfaden_fuer_Bildungsangebot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licenses/by-sa/4.0/deed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-sa/4.0/deed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b-web.de/" TargetMode="External"/><Relationship Id="rId1" Type="http://schemas.openxmlformats.org/officeDocument/2006/relationships/hyperlink" Target="https://wb-web.de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a72f6-2060-4661-9cfe-97e4e2f7da5f">
      <Terms xmlns="http://schemas.microsoft.com/office/infopath/2007/PartnerControls"/>
    </lcf76f155ced4ddcb4097134ff3c332f>
    <TaxCatchAll xmlns="dd9e0e75-209e-44b8-975e-d4794545e8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9B8B4F5E637F43AF8AED62ED19A79E" ma:contentTypeVersion="18" ma:contentTypeDescription="Ein neues Dokument erstellen." ma:contentTypeScope="" ma:versionID="4f707b137343d2c94cb30417a8fa7227">
  <xsd:schema xmlns:xsd="http://www.w3.org/2001/XMLSchema" xmlns:xs="http://www.w3.org/2001/XMLSchema" xmlns:p="http://schemas.microsoft.com/office/2006/metadata/properties" xmlns:ns2="1bba72f6-2060-4661-9cfe-97e4e2f7da5f" xmlns:ns3="dd9e0e75-209e-44b8-975e-d4794545e8e4" targetNamespace="http://schemas.microsoft.com/office/2006/metadata/properties" ma:root="true" ma:fieldsID="f6c0e099fa326e22aa0255bb7bf6bbc0" ns2:_="" ns3:_="">
    <xsd:import namespace="1bba72f6-2060-4661-9cfe-97e4e2f7da5f"/>
    <xsd:import namespace="dd9e0e75-209e-44b8-975e-d4794545e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a72f6-2060-4661-9cfe-97e4e2f7d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e0e75-209e-44b8-975e-d4794545e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8d46ec-d00a-4989-b33b-4ba017194e0f}" ma:internalName="TaxCatchAll" ma:showField="CatchAllData" ma:web="dd9e0e75-209e-44b8-975e-d4794545e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F22CF-3353-434A-B1FE-A34F5CBA22C9}">
  <ds:schemaRefs>
    <ds:schemaRef ds:uri="http://schemas.microsoft.com/office/2006/metadata/properties"/>
    <ds:schemaRef ds:uri="http://schemas.microsoft.com/office/infopath/2007/PartnerControls"/>
    <ds:schemaRef ds:uri="1bba72f6-2060-4661-9cfe-97e4e2f7da5f"/>
    <ds:schemaRef ds:uri="dd9e0e75-209e-44b8-975e-d4794545e8e4"/>
  </ds:schemaRefs>
</ds:datastoreItem>
</file>

<file path=customXml/itemProps2.xml><?xml version="1.0" encoding="utf-8"?>
<ds:datastoreItem xmlns:ds="http://schemas.openxmlformats.org/officeDocument/2006/customXml" ds:itemID="{872EC98C-0190-47FE-9C46-85EB16A91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3B437-CB63-454A-92CC-AC7F1EB203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DB23DA-B8AD-4EA7-A86B-9D282F1A9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a72f6-2060-4661-9cfe-97e4e2f7da5f"/>
    <ds:schemaRef ds:uri="dd9e0e75-209e-44b8-975e-d4794545e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2857</Characters>
  <Application>Microsoft Office Word</Application>
  <DocSecurity>0</DocSecurity>
  <Lines>47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3234</CharactersWithSpaces>
  <SharedDoc>false</SharedDoc>
  <HLinks>
    <vt:vector size="42" baseType="variant">
      <vt:variant>
        <vt:i4>3670125</vt:i4>
      </vt:variant>
      <vt:variant>
        <vt:i4>15</vt:i4>
      </vt:variant>
      <vt:variant>
        <vt:i4>0</vt:i4>
      </vt:variant>
      <vt:variant>
        <vt:i4>5</vt:i4>
      </vt:variant>
      <vt:variant>
        <vt:lpwstr>https://wb-web.de/material/methoden/neurodidaktik-fur-trainer.html</vt:lpwstr>
      </vt:variant>
      <vt:variant>
        <vt:lpwstr/>
      </vt:variant>
      <vt:variant>
        <vt:i4>4063322</vt:i4>
      </vt:variant>
      <vt:variant>
        <vt:i4>12</vt:i4>
      </vt:variant>
      <vt:variant>
        <vt:i4>0</vt:i4>
      </vt:variant>
      <vt:variant>
        <vt:i4>5</vt:i4>
      </vt:variant>
      <vt:variant>
        <vt:lpwstr>mailto:info@wb-web.de</vt:lpwstr>
      </vt:variant>
      <vt:variant>
        <vt:lpwstr/>
      </vt:variant>
      <vt:variant>
        <vt:i4>8060980</vt:i4>
      </vt:variant>
      <vt:variant>
        <vt:i4>9</vt:i4>
      </vt:variant>
      <vt:variant>
        <vt:i4>0</vt:i4>
      </vt:variant>
      <vt:variant>
        <vt:i4>5</vt:i4>
      </vt:variant>
      <vt:variant>
        <vt:lpwstr>https://creativecommons.org/licenses/by-sa/3.0/de/</vt:lpwstr>
      </vt:variant>
      <vt:variant>
        <vt:lpwstr/>
      </vt:variant>
      <vt:variant>
        <vt:i4>4653060</vt:i4>
      </vt:variant>
      <vt:variant>
        <vt:i4>6</vt:i4>
      </vt:variant>
      <vt:variant>
        <vt:i4>0</vt:i4>
      </vt:variant>
      <vt:variant>
        <vt:i4>5</vt:i4>
      </vt:variant>
      <vt:variant>
        <vt:lpwstr>https://wb-web.de/community/autorenhinweise-user/formale-richtlinien.html</vt:lpwstr>
      </vt:variant>
      <vt:variant>
        <vt:lpwstr/>
      </vt:variant>
      <vt:variant>
        <vt:i4>5832829</vt:i4>
      </vt:variant>
      <vt:variant>
        <vt:i4>3</vt:i4>
      </vt:variant>
      <vt:variant>
        <vt:i4>0</vt:i4>
      </vt:variant>
      <vt:variant>
        <vt:i4>5</vt:i4>
      </vt:variant>
      <vt:variant>
        <vt:lpwstr>https://iz.or.at/wp-content/uploads/2022/07/DIGIVERSITY_DE.pdf</vt:lpwstr>
      </vt:variant>
      <vt:variant>
        <vt:lpwstr/>
      </vt:variant>
      <vt:variant>
        <vt:i4>8060980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https://creativecommons.org/licenses/by-sa/3.0/de/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https://wb-web.de/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Kahle, Regina</dc:creator>
  <cp:lastModifiedBy>Kilian, Lars</cp:lastModifiedBy>
  <cp:revision>7</cp:revision>
  <cp:lastPrinted>2023-04-17T20:17:00Z</cp:lastPrinted>
  <dcterms:created xsi:type="dcterms:W3CDTF">2026-02-23T17:10:00Z</dcterms:created>
  <dcterms:modified xsi:type="dcterms:W3CDTF">2026-02-23T17:15:00Z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0x010100DA9B8B4F5E637F43AF8AED62ED19A79E</vt:lpwstr>
  </property>
  <property fmtid="{D5CDD505-2E9C-101B-9397-08002B2CF9AE}" pid="3" name="MediaServiceImageTags">
    <vt:lpwstr/>
  </property>
</Properties>
</file>