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6C16A" w14:textId="56C4BC5D" w:rsidR="00463433" w:rsidRPr="00F003B2" w:rsidRDefault="00F003B2" w:rsidP="009A20F2">
      <w:pPr>
        <w:spacing w:line="276" w:lineRule="auto"/>
        <w:rPr>
          <w:rFonts w:ascii="Arial" w:hAnsi="Arial" w:cs="Arial"/>
          <w:b/>
          <w:color w:val="0049A2"/>
          <w:sz w:val="32"/>
        </w:rPr>
      </w:pPr>
      <w:r w:rsidRPr="00F003B2">
        <w:rPr>
          <w:rFonts w:ascii="Arial" w:hAnsi="Arial" w:cs="Arial"/>
          <w:b/>
          <w:color w:val="0049A2"/>
          <w:sz w:val="32"/>
        </w:rPr>
        <w:t>Angst vor Klicks, Angst vor Blicken – Wie Senior*innen in der Digitalen Probierstadt digitale Teilhabe erleben</w:t>
      </w:r>
    </w:p>
    <w:p w14:paraId="5E4FDDA9"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Einleitung: Digitale Teilhabe beginnt mit Mut</w:t>
      </w:r>
    </w:p>
    <w:p w14:paraId="38F79661" w14:textId="762A9114" w:rsidR="00F003B2" w:rsidRPr="00F003B2" w:rsidRDefault="00BA7D6A" w:rsidP="00F003B2">
      <w:pPr>
        <w:spacing w:before="100" w:beforeAutospacing="1" w:after="100" w:afterAutospacing="1"/>
        <w:rPr>
          <w:rFonts w:ascii="Arial" w:eastAsia="Times New Roman" w:hAnsi="Arial" w:cs="Arial"/>
          <w:lang w:eastAsia="de-DE"/>
        </w:rPr>
      </w:pPr>
      <w:r>
        <w:rPr>
          <w:noProof/>
        </w:rPr>
        <mc:AlternateContent>
          <mc:Choice Requires="wps">
            <w:drawing>
              <wp:anchor distT="0" distB="0" distL="114300" distR="114300" simplePos="0" relativeHeight="251661312" behindDoc="0" locked="0" layoutInCell="1" allowOverlap="1" wp14:anchorId="5A0CB1C9" wp14:editId="2645C046">
                <wp:simplePos x="0" y="0"/>
                <wp:positionH relativeFrom="column">
                  <wp:posOffset>-4445</wp:posOffset>
                </wp:positionH>
                <wp:positionV relativeFrom="paragraph">
                  <wp:posOffset>2892425</wp:posOffset>
                </wp:positionV>
                <wp:extent cx="3590925" cy="635"/>
                <wp:effectExtent l="0" t="0" r="0" b="0"/>
                <wp:wrapSquare wrapText="bothSides"/>
                <wp:docPr id="2052796986" name="Textfeld 1"/>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wps:spPr>
                      <wps:txbx>
                        <w:txbxContent>
                          <w:p w14:paraId="6584882C" w14:textId="5EC3798D" w:rsidR="00BA7D6A" w:rsidRPr="00BA7D6A" w:rsidRDefault="00BA7D6A" w:rsidP="00BA7D6A">
                            <w:pPr>
                              <w:pStyle w:val="Beschriftung"/>
                            </w:pPr>
                            <w:r>
                              <w:t xml:space="preserve">Abbildung </w:t>
                            </w:r>
                            <w:r>
                              <w:fldChar w:fldCharType="begin"/>
                            </w:r>
                            <w:r>
                              <w:instrText xml:space="preserve"> SEQ Abbildung \* ARABIC </w:instrText>
                            </w:r>
                            <w:r>
                              <w:fldChar w:fldCharType="separate"/>
                            </w:r>
                            <w:r w:rsidR="008A35D7">
                              <w:rPr>
                                <w:noProof/>
                              </w:rPr>
                              <w:t>1</w:t>
                            </w:r>
                            <w:r>
                              <w:fldChar w:fldCharType="end"/>
                            </w:r>
                            <w:r>
                              <w:t xml:space="preserve"> Das Spielfeld der Digitalen Probierstadt (Bild VHS Gütersloh)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0CB1C9" id="_x0000_t202" coordsize="21600,21600" o:spt="202" path="m,l,21600r21600,l21600,xe">
                <v:stroke joinstyle="miter"/>
                <v:path gradientshapeok="t" o:connecttype="rect"/>
              </v:shapetype>
              <v:shape id="Textfeld 1" o:spid="_x0000_s1026" type="#_x0000_t202" style="position:absolute;margin-left:-.35pt;margin-top:227.75pt;width:282.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" stroked="f">
                <v:textbox style="mso-fit-shape-to-text:t" inset="0,0,0,0">
                  <w:txbxContent>
                    <w:p w14:paraId="6584882C" w14:textId="5EC3798D" w:rsidR="00BA7D6A" w:rsidRPr="00BA7D6A" w:rsidRDefault="00BA7D6A" w:rsidP="00BA7D6A">
                      <w:pPr>
                        <w:pStyle w:val="Beschriftung"/>
                      </w:pPr>
                      <w:r>
                        <w:t xml:space="preserve">Abbildung </w:t>
                      </w:r>
                      <w:r>
                        <w:fldChar w:fldCharType="begin"/>
                      </w:r>
                      <w:r>
                        <w:instrText xml:space="preserve"> SEQ Abbildung \* ARABIC </w:instrText>
                      </w:r>
                      <w:r>
                        <w:fldChar w:fldCharType="separate"/>
                      </w:r>
                      <w:r w:rsidR="008A35D7">
                        <w:rPr>
                          <w:noProof/>
                        </w:rPr>
                        <w:t>1</w:t>
                      </w:r>
                      <w:r>
                        <w:fldChar w:fldCharType="end"/>
                      </w:r>
                      <w:r>
                        <w:t xml:space="preserve"> Das Spielfeld der Digitalen Probierstadt (Bild VHS Gütersloh)</w:t>
                      </w:r>
                    </w:p>
                  </w:txbxContent>
                </v:textbox>
                <w10:wrap type="square"/>
              </v:shape>
            </w:pict>
          </mc:Fallback>
        </mc:AlternateContent>
      </w:r>
      <w:r>
        <w:rPr>
          <w:rFonts w:ascii="Arial" w:eastAsia="Times New Roman" w:hAnsi="Arial" w:cs="Arial"/>
          <w:noProof/>
          <w:lang w:eastAsia="de-DE"/>
        </w:rPr>
        <w:drawing>
          <wp:anchor distT="0" distB="0" distL="114300" distR="114300" simplePos="0" relativeHeight="251658240" behindDoc="0" locked="0" layoutInCell="1" allowOverlap="1" wp14:anchorId="32461FA7" wp14:editId="45854A83">
            <wp:simplePos x="0" y="0"/>
            <wp:positionH relativeFrom="column">
              <wp:posOffset>-4445</wp:posOffset>
            </wp:positionH>
            <wp:positionV relativeFrom="paragraph">
              <wp:posOffset>142875</wp:posOffset>
            </wp:positionV>
            <wp:extent cx="3590925" cy="2692798"/>
            <wp:effectExtent l="0" t="0" r="0" b="0"/>
            <wp:wrapSquare wrapText="bothSides"/>
            <wp:docPr id="1935726947" name="Grafik 1" descr="Ein Bild, das Tex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26947" name="Grafik 1" descr="Ein Bild, das Text,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25" cy="2692798"/>
                    </a:xfrm>
                    <a:prstGeom prst="rect">
                      <a:avLst/>
                    </a:prstGeom>
                  </pic:spPr>
                </pic:pic>
              </a:graphicData>
            </a:graphic>
          </wp:anchor>
        </w:drawing>
      </w:r>
      <w:r w:rsidR="00F003B2" w:rsidRPr="00F003B2">
        <w:rPr>
          <w:rFonts w:ascii="Arial" w:eastAsia="Times New Roman" w:hAnsi="Arial" w:cs="Arial"/>
          <w:lang w:eastAsia="de-DE"/>
        </w:rPr>
        <w:t xml:space="preserve">Viele ältere Menschen wissen längst: Ohne digitale Kompetenzen wird es im Alltag immer schwieriger – vom Arzttermin über den Fahrkartenkauf bis zum Kontakt zur Familie. Trotzdem bleibt der Schritt ins Netz oft schwer. Nicht aus Desinteresse, sondern weil Ängste den Weg blockieren: Angst, etwas falsch zu machen, Angst vor Kosten oder davor, sich vor anderen zu blamieren. Genau hier setzt die </w:t>
      </w:r>
      <w:hyperlink r:id="rId12" w:history="1">
        <w:r w:rsidR="00F003B2" w:rsidRPr="00F003B2">
          <w:rPr>
            <w:rStyle w:val="Hyperlink"/>
            <w:rFonts w:ascii="Arial" w:eastAsia="Times New Roman" w:hAnsi="Arial" w:cs="Arial"/>
            <w:b/>
            <w:bCs/>
            <w:lang w:eastAsia="de-DE"/>
          </w:rPr>
          <w:t>Digitale Probierstadt</w:t>
        </w:r>
      </w:hyperlink>
      <w:r w:rsidR="00F003B2" w:rsidRPr="00F003B2">
        <w:rPr>
          <w:rFonts w:ascii="Arial" w:eastAsia="Times New Roman" w:hAnsi="Arial" w:cs="Arial"/>
          <w:lang w:eastAsia="de-DE"/>
        </w:rPr>
        <w:t xml:space="preserve"> der </w:t>
      </w:r>
      <w:proofErr w:type="spellStart"/>
      <w:r w:rsidR="00F003B2" w:rsidRPr="00F003B2">
        <w:rPr>
          <w:rFonts w:ascii="Arial" w:eastAsia="Times New Roman" w:hAnsi="Arial" w:cs="Arial"/>
          <w:lang w:eastAsia="de-DE"/>
        </w:rPr>
        <w:t>vhs</w:t>
      </w:r>
      <w:proofErr w:type="spellEnd"/>
      <w:r w:rsidR="00F003B2" w:rsidRPr="00F003B2">
        <w:rPr>
          <w:rFonts w:ascii="Arial" w:eastAsia="Times New Roman" w:hAnsi="Arial" w:cs="Arial"/>
          <w:lang w:eastAsia="de-DE"/>
        </w:rPr>
        <w:t xml:space="preserve"> Gütersloh an: ein Lernformat, das weniger auf Technik und mehr auf Vertrauen setzt. Mit der Digitalen Probierstadt wird das gemeinsame Lernen zum Schlüssel, um Ängste zu überwinden und digitale Barrieren zu durchbrechen – eine Initiative, die ältere Menschen stärkt und verbindet.</w:t>
      </w:r>
    </w:p>
    <w:p w14:paraId="23920753"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Zwei Sorten Angst</w:t>
      </w:r>
    </w:p>
    <w:p w14:paraId="342FCC27" w14:textId="77777777"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 xml:space="preserve">Schon bei der </w:t>
      </w:r>
      <w:r w:rsidRPr="00F003B2">
        <w:rPr>
          <w:rFonts w:ascii="Arial" w:eastAsia="Times New Roman" w:hAnsi="Arial" w:cs="Arial"/>
          <w:b/>
          <w:bCs/>
          <w:lang w:eastAsia="de-DE"/>
        </w:rPr>
        <w:t>Konzeptentwicklung</w:t>
      </w:r>
      <w:r w:rsidRPr="00F003B2">
        <w:rPr>
          <w:rFonts w:ascii="Arial" w:eastAsia="Times New Roman" w:hAnsi="Arial" w:cs="Arial"/>
          <w:lang w:eastAsia="de-DE"/>
        </w:rPr>
        <w:t xml:space="preserve"> im Rahmen eines studentischen Projekts – dokumentiert im Projektbericht (Dreger et al. 2023) – wurden zwei zentrale Ängste deutlich, die wenig digital-affine Senior*innen vom Einstieg abhalten:</w:t>
      </w:r>
    </w:p>
    <w:p w14:paraId="28B7B535" w14:textId="77777777" w:rsidR="00F003B2" w:rsidRPr="00F003B2" w:rsidRDefault="00F003B2" w:rsidP="00F003B2">
      <w:pPr>
        <w:numPr>
          <w:ilvl w:val="0"/>
          <w:numId w:val="7"/>
        </w:numPr>
        <w:spacing w:before="100" w:beforeAutospacing="1" w:after="100" w:afterAutospacing="1"/>
        <w:rPr>
          <w:rFonts w:ascii="Arial" w:eastAsia="Times New Roman" w:hAnsi="Arial" w:cs="Arial"/>
          <w:lang w:eastAsia="de-DE"/>
        </w:rPr>
      </w:pPr>
      <w:r w:rsidRPr="00F003B2">
        <w:rPr>
          <w:rFonts w:ascii="Arial" w:eastAsia="Times New Roman" w:hAnsi="Arial" w:cs="Arial"/>
          <w:b/>
          <w:bCs/>
          <w:lang w:eastAsia="de-DE"/>
        </w:rPr>
        <w:t>Angst vor negativen Konsequenzen</w:t>
      </w:r>
      <w:r w:rsidRPr="00F003B2">
        <w:rPr>
          <w:rFonts w:ascii="Arial" w:eastAsia="Times New Roman" w:hAnsi="Arial" w:cs="Arial"/>
          <w:lang w:eastAsia="de-DE"/>
        </w:rPr>
        <w:t>: Geräte kaputt zu machen, unbeabsichtigt Geld auszugeben oder persönliche Daten preiszugeben.</w:t>
      </w:r>
    </w:p>
    <w:p w14:paraId="2AAF7F35" w14:textId="77777777" w:rsidR="00F003B2" w:rsidRPr="00F003B2" w:rsidRDefault="00F003B2" w:rsidP="00F003B2">
      <w:pPr>
        <w:numPr>
          <w:ilvl w:val="0"/>
          <w:numId w:val="7"/>
        </w:numPr>
        <w:spacing w:before="100" w:beforeAutospacing="1" w:after="100" w:afterAutospacing="1"/>
        <w:rPr>
          <w:rFonts w:ascii="Arial" w:eastAsia="Times New Roman" w:hAnsi="Arial" w:cs="Arial"/>
          <w:lang w:eastAsia="de-DE"/>
        </w:rPr>
      </w:pPr>
      <w:r w:rsidRPr="00F003B2">
        <w:rPr>
          <w:rFonts w:ascii="Arial" w:eastAsia="Times New Roman" w:hAnsi="Arial" w:cs="Arial"/>
          <w:b/>
          <w:bCs/>
          <w:lang w:eastAsia="de-DE"/>
        </w:rPr>
        <w:t>Angst vor sozialer Bewertung</w:t>
      </w:r>
      <w:r w:rsidRPr="00F003B2">
        <w:rPr>
          <w:rFonts w:ascii="Arial" w:eastAsia="Times New Roman" w:hAnsi="Arial" w:cs="Arial"/>
          <w:lang w:eastAsia="de-DE"/>
        </w:rPr>
        <w:t>: durch „dumme Fragen“ oder Unsicherheit als weniger kompetent wahrgenommen zu werden.</w:t>
      </w:r>
    </w:p>
    <w:p w14:paraId="65E0A189" w14:textId="7E1B506B"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Diese Befunde haben das Design der Digitalen Probierstadt von Beginn an geprägt – weg vom klassischen Kurs, hin zu einem offenen Raum zum Ausprobieren</w:t>
      </w:r>
      <w:r w:rsidRPr="00F003B2">
        <w:rPr>
          <w:rFonts w:ascii="Arial" w:eastAsia="Times New Roman" w:hAnsi="Arial" w:cs="Arial"/>
          <w:lang w:eastAsia="de-DE"/>
        </w:rPr>
        <w:t>.</w:t>
      </w:r>
    </w:p>
    <w:p w14:paraId="1D5F60DE" w14:textId="77777777" w:rsidR="00F003B2" w:rsidRPr="00B41A0C" w:rsidRDefault="00F003B2" w:rsidP="00B41A0C">
      <w:pPr>
        <w:pStyle w:val="berschrift2"/>
        <w:rPr>
          <w:rStyle w:val="Fett"/>
          <w:b/>
          <w:bCs/>
        </w:rPr>
      </w:pPr>
      <w:r w:rsidRPr="00B41A0C">
        <w:rPr>
          <w:rStyle w:val="Fett"/>
          <w:b/>
          <w:bCs/>
        </w:rPr>
        <w:lastRenderedPageBreak/>
        <w:t>Technik gemeinsam entdecken – Vertrauen als Schlüssel</w:t>
      </w:r>
    </w:p>
    <w:p w14:paraId="6F13E35C" w14:textId="77777777" w:rsidR="00F003B2" w:rsidRPr="00F003B2" w:rsidRDefault="00F003B2" w:rsidP="00F003B2">
      <w:pPr>
        <w:pStyle w:val="StandardWeb"/>
        <w:rPr>
          <w:rFonts w:ascii="Arial" w:hAnsi="Arial" w:cs="Arial"/>
        </w:rPr>
      </w:pPr>
      <w:r w:rsidRPr="00F003B2">
        <w:rPr>
          <w:rFonts w:ascii="Arial" w:hAnsi="Arial" w:cs="Arial"/>
        </w:rPr>
        <w:t>Die Digitale Probierstadt ist ein offenes Lernformat, das Senior*innen dort abholt, wo sie stehen:</w:t>
      </w:r>
    </w:p>
    <w:p w14:paraId="690641E5" w14:textId="77777777" w:rsidR="00F003B2" w:rsidRPr="00F003B2" w:rsidRDefault="00F003B2" w:rsidP="00F003B2">
      <w:pPr>
        <w:pStyle w:val="StandardWeb"/>
        <w:numPr>
          <w:ilvl w:val="0"/>
          <w:numId w:val="8"/>
        </w:numPr>
        <w:rPr>
          <w:rFonts w:ascii="Arial" w:hAnsi="Arial" w:cs="Arial"/>
        </w:rPr>
      </w:pPr>
      <w:r w:rsidRPr="00F003B2">
        <w:rPr>
          <w:rFonts w:ascii="Arial" w:hAnsi="Arial" w:cs="Arial"/>
        </w:rPr>
        <w:t>Senior*innen bewegen sich auf einem Erkundungsfeld – ähnlich aufgebaut wie ein Spielbrett – und besuchen selbstgewählte „Themenhäuser“ ganz nach Interesse.</w:t>
      </w:r>
    </w:p>
    <w:p w14:paraId="301AE999" w14:textId="77777777" w:rsidR="00F003B2" w:rsidRPr="00F003B2" w:rsidRDefault="00F003B2" w:rsidP="00F003B2">
      <w:pPr>
        <w:pStyle w:val="StandardWeb"/>
        <w:numPr>
          <w:ilvl w:val="0"/>
          <w:numId w:val="8"/>
        </w:numPr>
        <w:rPr>
          <w:rFonts w:ascii="Arial" w:hAnsi="Arial" w:cs="Arial"/>
        </w:rPr>
      </w:pPr>
      <w:r w:rsidRPr="00F003B2">
        <w:rPr>
          <w:rFonts w:ascii="Arial" w:hAnsi="Arial" w:cs="Arial"/>
        </w:rPr>
        <w:t>Die Themen orientieren sich an dem, was für die Teilnehmenden im Alltag relevant ist.</w:t>
      </w:r>
    </w:p>
    <w:p w14:paraId="47B66FE3" w14:textId="49395B99" w:rsidR="00F003B2" w:rsidRPr="00F003B2" w:rsidRDefault="00F003B2" w:rsidP="00F003B2">
      <w:pPr>
        <w:pStyle w:val="StandardWeb"/>
        <w:numPr>
          <w:ilvl w:val="0"/>
          <w:numId w:val="8"/>
        </w:numPr>
        <w:rPr>
          <w:rFonts w:ascii="Arial" w:hAnsi="Arial" w:cs="Arial"/>
        </w:rPr>
      </w:pPr>
      <w:r w:rsidRPr="00F003B2">
        <w:rPr>
          <w:rFonts w:ascii="Arial" w:hAnsi="Arial" w:cs="Arial"/>
        </w:rPr>
        <w:t>Wir gehen bewusst in vertraute Umgebungen in bereits etablierte Gruppen wie Stricktreffs, Kaffeerunden oder Sportvereine – um die Lernsituation soziale vertraut zu gestalten.</w:t>
      </w:r>
    </w:p>
    <w:p w14:paraId="3CEF252A" w14:textId="77777777" w:rsidR="00F003B2" w:rsidRPr="00F003B2" w:rsidRDefault="00F003B2" w:rsidP="00F003B2">
      <w:pPr>
        <w:pStyle w:val="StandardWeb"/>
        <w:numPr>
          <w:ilvl w:val="0"/>
          <w:numId w:val="8"/>
        </w:numPr>
        <w:rPr>
          <w:rFonts w:ascii="Arial" w:hAnsi="Arial" w:cs="Arial"/>
        </w:rPr>
      </w:pPr>
      <w:r w:rsidRPr="00F003B2">
        <w:rPr>
          <w:rFonts w:ascii="Arial" w:hAnsi="Arial" w:cs="Arial"/>
        </w:rPr>
        <w:t>Materialien sind in klarer Sprache gestaltet, mit großen Schriften und vielen anschaulichen Bildern.</w:t>
      </w:r>
    </w:p>
    <w:p w14:paraId="3D71A3F6" w14:textId="77777777" w:rsidR="00F003B2" w:rsidRPr="00F003B2" w:rsidRDefault="00F003B2" w:rsidP="00F003B2">
      <w:pPr>
        <w:pStyle w:val="StandardWeb"/>
        <w:numPr>
          <w:ilvl w:val="0"/>
          <w:numId w:val="8"/>
        </w:numPr>
        <w:rPr>
          <w:rFonts w:ascii="Arial" w:hAnsi="Arial" w:cs="Arial"/>
        </w:rPr>
      </w:pPr>
      <w:r w:rsidRPr="00F003B2">
        <w:rPr>
          <w:rFonts w:ascii="Arial" w:hAnsi="Arial" w:cs="Arial"/>
        </w:rPr>
        <w:t>Lernbegleiter*innen sorgen für Lernen auf Augenhöhe.</w:t>
      </w:r>
    </w:p>
    <w:p w14:paraId="4BABD6D4" w14:textId="77777777" w:rsidR="00F003B2" w:rsidRPr="00F003B2" w:rsidRDefault="00F003B2" w:rsidP="00F003B2">
      <w:pPr>
        <w:pStyle w:val="StandardWeb"/>
        <w:rPr>
          <w:rFonts w:ascii="Arial" w:hAnsi="Arial" w:cs="Arial"/>
        </w:rPr>
      </w:pPr>
      <w:r w:rsidRPr="00F003B2">
        <w:rPr>
          <w:rFonts w:ascii="Arial" w:hAnsi="Arial" w:cs="Arial"/>
        </w:rPr>
        <w:t>Das Ziel: Raum für Neugier schaffen, in dem Fragen ausdrücklich willkommen sind und auch Fehler zum Lernprozess gehören.</w:t>
      </w:r>
    </w:p>
    <w:p w14:paraId="2F509F0B"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Weniger Angst durch Gemeinschaft: Der soziale Schlüssel zum Lernen</w:t>
      </w:r>
    </w:p>
    <w:p w14:paraId="42F22B3C" w14:textId="7C915AE0" w:rsidR="00F003B2" w:rsidRPr="00F003B2" w:rsidRDefault="00764565" w:rsidP="00F003B2">
      <w:pPr>
        <w:spacing w:before="100" w:beforeAutospacing="1" w:after="100" w:afterAutospacing="1"/>
        <w:rPr>
          <w:rFonts w:ascii="Arial" w:eastAsia="Times New Roman" w:hAnsi="Arial" w:cs="Arial"/>
          <w:lang w:eastAsia="de-DE"/>
        </w:rPr>
      </w:pPr>
      <w:r w:rsidRPr="0054760B">
        <w:rPr>
          <w:i/>
          <w:iCs/>
          <w:color w:val="1F497D" w:themeColor="text2"/>
          <w:sz w:val="18"/>
          <w:szCs w:val="18"/>
        </w:rPr>
        <w:drawing>
          <wp:anchor distT="0" distB="0" distL="114300" distR="114300" simplePos="0" relativeHeight="251659264" behindDoc="0" locked="0" layoutInCell="1" allowOverlap="1" wp14:anchorId="2DED3CB0" wp14:editId="03C68299">
            <wp:simplePos x="0" y="0"/>
            <wp:positionH relativeFrom="margin">
              <wp:align>left</wp:align>
            </wp:positionH>
            <wp:positionV relativeFrom="paragraph">
              <wp:posOffset>139065</wp:posOffset>
            </wp:positionV>
            <wp:extent cx="3524250" cy="2642870"/>
            <wp:effectExtent l="0" t="0" r="0" b="5080"/>
            <wp:wrapSquare wrapText="bothSides"/>
            <wp:docPr id="363287030" name="Grafik 2" descr="Ein Bild, das Kleidung, Person, Im Haus,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7030" name="Grafik 2" descr="Ein Bild, das Kleidung, Person, Im Haus, Mobilia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pic:spPr>
                </pic:pic>
              </a:graphicData>
            </a:graphic>
            <wp14:sizeRelH relativeFrom="margin">
              <wp14:pctWidth>0</wp14:pctWidth>
            </wp14:sizeRelH>
            <wp14:sizeRelV relativeFrom="margin">
              <wp14:pctHeight>0</wp14:pctHeight>
            </wp14:sizeRelV>
          </wp:anchor>
        </w:drawing>
      </w:r>
      <w:r w:rsidR="00F003B2" w:rsidRPr="00F003B2">
        <w:rPr>
          <w:rFonts w:ascii="Arial" w:eastAsia="Times New Roman" w:hAnsi="Arial" w:cs="Arial"/>
          <w:lang w:eastAsia="de-DE"/>
        </w:rPr>
        <w:t>Wenn Senior*innen merken, dass andere dieselben Fragen stellen, sinkt die Hemmschwelle, selbst aktiv zu werden. Statt Angst vor Bewertung entsteht ein Gefühl von Gemeinschaft und gegenseitiger Unterstützung:</w:t>
      </w:r>
    </w:p>
    <w:p w14:paraId="5F716626" w14:textId="77777777" w:rsidR="00F003B2" w:rsidRPr="00F003B2" w:rsidRDefault="00F003B2" w:rsidP="00F003B2">
      <w:pPr>
        <w:numPr>
          <w:ilvl w:val="0"/>
          <w:numId w:val="9"/>
        </w:num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Teilnehmende geben sich Tipps und helfen einander – oft auch nach dem Workshop.</w:t>
      </w:r>
    </w:p>
    <w:p w14:paraId="1C68B957" w14:textId="6F582EF8" w:rsidR="00F003B2" w:rsidRPr="00F003B2" w:rsidRDefault="00764565" w:rsidP="00F003B2">
      <w:pPr>
        <w:numPr>
          <w:ilvl w:val="0"/>
          <w:numId w:val="9"/>
        </w:numPr>
        <w:spacing w:before="100" w:beforeAutospacing="1" w:after="100" w:afterAutospacing="1"/>
        <w:rPr>
          <w:rFonts w:ascii="Arial" w:eastAsia="Times New Roman" w:hAnsi="Arial" w:cs="Arial"/>
          <w:lang w:eastAsia="de-DE"/>
        </w:rPr>
      </w:pPr>
      <w:r w:rsidRPr="0054760B">
        <w:rPr>
          <w:i/>
          <w:iCs/>
          <w:color w:val="1F497D" w:themeColor="text2"/>
          <w:sz w:val="18"/>
          <w:szCs w:val="18"/>
        </w:rPr>
        <mc:AlternateContent>
          <mc:Choice Requires="wps">
            <w:drawing>
              <wp:anchor distT="0" distB="0" distL="114300" distR="114300" simplePos="0" relativeHeight="251663360" behindDoc="0" locked="0" layoutInCell="1" allowOverlap="1" wp14:anchorId="4C0FFAF3" wp14:editId="60ED1EE1">
                <wp:simplePos x="0" y="0"/>
                <wp:positionH relativeFrom="column">
                  <wp:posOffset>5080</wp:posOffset>
                </wp:positionH>
                <wp:positionV relativeFrom="paragraph">
                  <wp:posOffset>452120</wp:posOffset>
                </wp:positionV>
                <wp:extent cx="3524250" cy="635"/>
                <wp:effectExtent l="0" t="0" r="0" b="0"/>
                <wp:wrapSquare wrapText="bothSides"/>
                <wp:docPr id="136725580" name="Textfeld 1"/>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wps:spPr>
                      <wps:txbx>
                        <w:txbxContent>
                          <w:p w14:paraId="7FD12529" w14:textId="591F3DBD" w:rsidR="00BA7D6A" w:rsidRPr="005E36C9" w:rsidRDefault="00BA7D6A" w:rsidP="00BA7D6A">
                            <w:pPr>
                              <w:pStyle w:val="Beschriftung"/>
                              <w:rPr>
                                <w:rFonts w:ascii="Arial" w:eastAsia="Times New Roman" w:hAnsi="Arial" w:cs="Arial"/>
                                <w:b/>
                                <w:bCs/>
                                <w:noProof/>
                              </w:rPr>
                            </w:pPr>
                            <w:r>
                              <w:t xml:space="preserve">Abbildung </w:t>
                            </w:r>
                            <w:r>
                              <w:fldChar w:fldCharType="begin"/>
                            </w:r>
                            <w:r>
                              <w:instrText xml:space="preserve"> SEQ Abbildung \* ARABIC </w:instrText>
                            </w:r>
                            <w:r>
                              <w:fldChar w:fldCharType="separate"/>
                            </w:r>
                            <w:r w:rsidR="008A35D7">
                              <w:rPr>
                                <w:noProof/>
                              </w:rPr>
                              <w:t>2</w:t>
                            </w:r>
                            <w:r>
                              <w:fldChar w:fldCharType="end"/>
                            </w:r>
                            <w:r>
                              <w:t xml:space="preserve"> </w:t>
                            </w:r>
                            <w:r w:rsidR="0054760B" w:rsidRPr="0054760B">
                              <w:rPr>
                                <w:i w:val="0"/>
                                <w:iCs w:val="0"/>
                              </w:rPr>
                              <w:t>Soziale Kontakte und eine angstfreie Atmosphäre sind entscheidend.</w:t>
                            </w:r>
                            <w:r w:rsidR="0054760B" w:rsidRPr="00F003B2">
                              <w:rPr>
                                <w:rFonts w:ascii="Arial" w:eastAsia="Times New Roman" w:hAnsi="Arial" w:cs="Arial"/>
                                <w:sz w:val="24"/>
                                <w:szCs w:val="24"/>
                                <w:lang w:eastAsia="de-DE"/>
                              </w:rPr>
                              <w:t xml:space="preserve"> </w:t>
                            </w:r>
                            <w:r>
                              <w:t>(Foto VHS Gütersloh)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0FFAF3" id="_x0000_s1027" type="#_x0000_t202" style="position:absolute;left:0;text-align:left;margin-left:.4pt;margin-top:35.6pt;width:277.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kyGAIAAD8EAAAOAAAAZHJzL2Uyb0RvYy54bWysU8Fu2zAMvQ/YPwi6L07SpRi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6b2fTzdEYhSbHbm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" stroked="f">
                <v:textbox style="mso-fit-shape-to-text:t" inset="0,0,0,0">
                  <w:txbxContent>
                    <w:p w14:paraId="7FD12529" w14:textId="591F3DBD" w:rsidR="00BA7D6A" w:rsidRPr="005E36C9" w:rsidRDefault="00BA7D6A" w:rsidP="00BA7D6A">
                      <w:pPr>
                        <w:pStyle w:val="Beschriftung"/>
                        <w:rPr>
                          <w:rFonts w:ascii="Arial" w:eastAsia="Times New Roman" w:hAnsi="Arial" w:cs="Arial"/>
                          <w:b/>
                          <w:bCs/>
                          <w:noProof/>
                        </w:rPr>
                      </w:pPr>
                      <w:r>
                        <w:t xml:space="preserve">Abbildung </w:t>
                      </w:r>
                      <w:r>
                        <w:fldChar w:fldCharType="begin"/>
                      </w:r>
                      <w:r>
                        <w:instrText xml:space="preserve"> SEQ Abbildung \* ARABIC </w:instrText>
                      </w:r>
                      <w:r>
                        <w:fldChar w:fldCharType="separate"/>
                      </w:r>
                      <w:r w:rsidR="008A35D7">
                        <w:rPr>
                          <w:noProof/>
                        </w:rPr>
                        <w:t>2</w:t>
                      </w:r>
                      <w:r>
                        <w:fldChar w:fldCharType="end"/>
                      </w:r>
                      <w:r>
                        <w:t xml:space="preserve"> </w:t>
                      </w:r>
                      <w:r w:rsidR="0054760B" w:rsidRPr="0054760B">
                        <w:rPr>
                          <w:i w:val="0"/>
                          <w:iCs w:val="0"/>
                        </w:rPr>
                        <w:t>Soziale Kontakte und eine angstfreie Atmosphäre sind entscheidend.</w:t>
                      </w:r>
                      <w:r w:rsidR="0054760B" w:rsidRPr="00F003B2">
                        <w:rPr>
                          <w:rFonts w:ascii="Arial" w:eastAsia="Times New Roman" w:hAnsi="Arial" w:cs="Arial"/>
                          <w:sz w:val="24"/>
                          <w:szCs w:val="24"/>
                          <w:lang w:eastAsia="de-DE"/>
                        </w:rPr>
                        <w:t xml:space="preserve"> </w:t>
                      </w:r>
                      <w:r>
                        <w:t>(Foto VHS Gütersloh)</w:t>
                      </w:r>
                    </w:p>
                  </w:txbxContent>
                </v:textbox>
                <w10:wrap type="square"/>
              </v:shape>
            </w:pict>
          </mc:Fallback>
        </mc:AlternateContent>
      </w:r>
      <w:r w:rsidR="00F003B2" w:rsidRPr="00F003B2">
        <w:rPr>
          <w:rFonts w:ascii="Arial" w:eastAsia="Times New Roman" w:hAnsi="Arial" w:cs="Arial"/>
          <w:lang w:eastAsia="de-DE"/>
        </w:rPr>
        <w:t>Durch Gespräche über Alltagsthemen wird Technik als Mittel zum Zweck greifbar.</w:t>
      </w:r>
    </w:p>
    <w:p w14:paraId="29402886" w14:textId="789B09E8"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Nicht der Wissensstand zählt, sondern das gemeinsame Entdecken.</w:t>
      </w:r>
    </w:p>
    <w:p w14:paraId="04D2BCDF"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lastRenderedPageBreak/>
        <w:t>Mehr Mut als Ergebnis</w:t>
      </w:r>
    </w:p>
    <w:p w14:paraId="23A4773A" w14:textId="77777777"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 xml:space="preserve">Nicht alle verlassen die Digitale Probierstadt als digitale Expert*innen. Doch fast alle gewinnen etwas Entscheidendes: </w:t>
      </w:r>
      <w:r w:rsidRPr="00F003B2">
        <w:rPr>
          <w:rFonts w:ascii="Arial" w:eastAsia="Times New Roman" w:hAnsi="Arial" w:cs="Arial"/>
          <w:b/>
          <w:bCs/>
          <w:lang w:eastAsia="de-DE"/>
        </w:rPr>
        <w:t>Mut, Neues auszuprobieren</w:t>
      </w:r>
      <w:r w:rsidRPr="00F003B2">
        <w:rPr>
          <w:rFonts w:ascii="Arial" w:eastAsia="Times New Roman" w:hAnsi="Arial" w:cs="Arial"/>
          <w:lang w:eastAsia="de-DE"/>
        </w:rPr>
        <w:t>, Fragen zu stellen und sich auf digitale Angebote einzulassen. Viele nutzen anschließend Messenger, buchen Fahrkarten oder nehmen weitere Bildungsangebote wahr (Wolf 2024).</w:t>
      </w:r>
    </w:p>
    <w:p w14:paraId="26781B38"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433 Teilnehmende – 83 % mit Freude dabei</w:t>
      </w:r>
    </w:p>
    <w:p w14:paraId="68B8FA99" w14:textId="77777777"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 xml:space="preserve">Bis heute haben </w:t>
      </w:r>
      <w:r w:rsidRPr="00F003B2">
        <w:rPr>
          <w:rFonts w:ascii="Arial" w:eastAsia="Times New Roman" w:hAnsi="Arial" w:cs="Arial"/>
          <w:b/>
          <w:bCs/>
          <w:lang w:eastAsia="de-DE"/>
        </w:rPr>
        <w:t>433 Senior*innen</w:t>
      </w:r>
      <w:r w:rsidRPr="00F003B2">
        <w:rPr>
          <w:rFonts w:ascii="Arial" w:eastAsia="Times New Roman" w:hAnsi="Arial" w:cs="Arial"/>
          <w:lang w:eastAsia="de-DE"/>
        </w:rPr>
        <w:t xml:space="preserve"> an der Digitalen Probierstadt teilgenommen. Über </w:t>
      </w:r>
      <w:r w:rsidRPr="00F003B2">
        <w:rPr>
          <w:rFonts w:ascii="Arial" w:eastAsia="Times New Roman" w:hAnsi="Arial" w:cs="Arial"/>
          <w:b/>
          <w:bCs/>
          <w:lang w:eastAsia="de-DE"/>
        </w:rPr>
        <w:t>83 %</w:t>
      </w:r>
      <w:r w:rsidRPr="00F003B2">
        <w:rPr>
          <w:rFonts w:ascii="Arial" w:eastAsia="Times New Roman" w:hAnsi="Arial" w:cs="Arial"/>
          <w:lang w:eastAsia="de-DE"/>
        </w:rPr>
        <w:t xml:space="preserve"> gaben an, dass sie Spaß hatten und das Angebot weiterempfehlen würden. Besonders häufig standen dabei ganz konkrete Alltagsthemen im Mittelpunkt:</w:t>
      </w:r>
    </w:p>
    <w:p w14:paraId="1B72B5D2" w14:textId="77777777" w:rsidR="00F003B2" w:rsidRPr="00F003B2" w:rsidRDefault="00F003B2" w:rsidP="00F003B2">
      <w:pPr>
        <w:numPr>
          <w:ilvl w:val="0"/>
          <w:numId w:val="10"/>
        </w:num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Nutzung von Nah- und Fernverkehr (Fahrkarten, Apps)</w:t>
      </w:r>
    </w:p>
    <w:p w14:paraId="1AB604E5" w14:textId="77777777" w:rsidR="00F003B2" w:rsidRPr="00F003B2" w:rsidRDefault="00F003B2" w:rsidP="00F003B2">
      <w:pPr>
        <w:numPr>
          <w:ilvl w:val="0"/>
          <w:numId w:val="10"/>
        </w:num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Messenger, um mit Familie und Freunden verbunden zu bleiben</w:t>
      </w:r>
    </w:p>
    <w:p w14:paraId="53E6833B" w14:textId="77777777" w:rsidR="00F003B2" w:rsidRPr="00F003B2" w:rsidRDefault="00F003B2" w:rsidP="00F003B2">
      <w:pPr>
        <w:numPr>
          <w:ilvl w:val="0"/>
          <w:numId w:val="10"/>
        </w:num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Online-Käufe</w:t>
      </w:r>
    </w:p>
    <w:p w14:paraId="4D45578F" w14:textId="77777777" w:rsidR="00F003B2" w:rsidRPr="00F003B2" w:rsidRDefault="00F003B2" w:rsidP="00F003B2">
      <w:pPr>
        <w:numPr>
          <w:ilvl w:val="0"/>
          <w:numId w:val="10"/>
        </w:num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Arzttermine digital buchen</w:t>
      </w:r>
    </w:p>
    <w:p w14:paraId="783CDCB7" w14:textId="77777777"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Diese Schwerpunkte zeigen: Es geht darum, im Alltag selbstständig und sozial eingebunden zu bleiben.</w:t>
      </w:r>
    </w:p>
    <w:p w14:paraId="4E4480C9"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Digitale Teilhabe braucht soziale Teilhabe</w:t>
      </w:r>
    </w:p>
    <w:p w14:paraId="350D81DA" w14:textId="77777777"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Die Digitale Probierstadt zeigt: Es reicht nicht, Technik zu erklären. Erst wenn Ängste ernst genommen und soziale Räume geschaffen werden, wird digitale Bildung zum echten Schlüssel für Teilhabe – gerade im Alter. So wird aus „Angst vor Klicks, Angst vor Blicken“ mehr Selbstvertrauen und Freude an der digitalen Welt.</w:t>
      </w:r>
    </w:p>
    <w:p w14:paraId="623B5213" w14:textId="77777777"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Digitale Probierstadt auch anderswo umsetzen</w:t>
      </w:r>
    </w:p>
    <w:p w14:paraId="18C8807E" w14:textId="77777777" w:rsid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t>Die Digitale Probierstadt ist als Format so angelegt, dass es auch in anderen Städten, Gemeinden oder Bildungseinrichtungen umgesetzt werden kann. Wir laden herzlich dazu ein, es uns gleichzutun und eigene „Probierstädte“ zu gestalten. Gerne stellen wir dafür Vorlagen für Materialien bereit und unterstützen den Austausch über Erfahrungen und Weiterentwicklungen.</w:t>
      </w:r>
    </w:p>
    <w:p w14:paraId="6160E625" w14:textId="191E9685" w:rsidR="00703BE5" w:rsidRDefault="00703BE5" w:rsidP="00F003B2">
      <w:pPr>
        <w:spacing w:before="100" w:beforeAutospacing="1" w:after="100" w:afterAutospacing="1"/>
        <w:rPr>
          <w:rFonts w:ascii="Arial" w:eastAsia="Times New Roman" w:hAnsi="Arial" w:cs="Arial"/>
          <w:lang w:eastAsia="de-DE"/>
        </w:rPr>
      </w:pPr>
      <w:r w:rsidRPr="00703BE5">
        <w:rPr>
          <w:rFonts w:ascii="Arial" w:eastAsia="Times New Roman" w:hAnsi="Arial" w:cs="Arial"/>
          <w:b/>
          <w:bCs/>
          <w:i/>
          <w:iCs/>
          <w:sz w:val="28"/>
          <w:szCs w:val="28"/>
          <w:lang w:eastAsia="de-DE"/>
        </w:rPr>
        <w:t>Über den Autor</w:t>
      </w:r>
    </w:p>
    <w:p w14:paraId="50E5AD48" w14:textId="06FADF9B" w:rsidR="00703BE5" w:rsidRPr="00F003B2" w:rsidRDefault="00703BE5" w:rsidP="00F003B2">
      <w:pPr>
        <w:spacing w:before="100" w:beforeAutospacing="1" w:after="100" w:afterAutospacing="1"/>
        <w:rPr>
          <w:rFonts w:ascii="Arial" w:eastAsia="Times New Roman" w:hAnsi="Arial" w:cs="Arial"/>
          <w:lang w:eastAsia="de-DE"/>
        </w:rPr>
      </w:pPr>
      <w:r w:rsidRPr="00703BE5">
        <w:rPr>
          <w:rFonts w:ascii="Arial" w:eastAsia="Times New Roman" w:hAnsi="Arial" w:cs="Arial"/>
          <w:lang w:eastAsia="de-DE"/>
        </w:rPr>
        <w:t xml:space="preserve">Dr. Dennis </w:t>
      </w:r>
      <w:proofErr w:type="spellStart"/>
      <w:r w:rsidRPr="00703BE5">
        <w:rPr>
          <w:rFonts w:ascii="Arial" w:eastAsia="Times New Roman" w:hAnsi="Arial" w:cs="Arial"/>
          <w:lang w:eastAsia="de-DE"/>
        </w:rPr>
        <w:t>Köthemann</w:t>
      </w:r>
      <w:proofErr w:type="spellEnd"/>
      <w:r w:rsidRPr="00703BE5">
        <w:rPr>
          <w:rFonts w:ascii="Arial" w:eastAsia="Times New Roman" w:hAnsi="Arial" w:cs="Arial"/>
          <w:lang w:eastAsia="de-DE"/>
        </w:rPr>
        <w:t xml:space="preserve"> ist Soziologe, Fachbereichsleiter für digitale Weiterbildung und berufliche Bildung sowie Smart City Projektleiter an der Volkshochschule Gütersloh. In seinen Projekten verbindet er digitale Bildung mit Fragen gesellschaftlicher Transformation und gestaltet so neue Wege der Teilhabe.</w:t>
      </w:r>
    </w:p>
    <w:p w14:paraId="6DAD5C54" w14:textId="77777777" w:rsidR="00F003B2" w:rsidRPr="00F003B2" w:rsidRDefault="00F003B2" w:rsidP="00F003B2">
      <w:pPr>
        <w:spacing w:before="100" w:beforeAutospacing="1" w:after="100" w:afterAutospacing="1"/>
        <w:rPr>
          <w:rFonts w:ascii="Arial" w:eastAsia="Times New Roman" w:hAnsi="Arial" w:cs="Arial"/>
          <w:lang w:eastAsia="de-DE"/>
        </w:rPr>
      </w:pPr>
      <w:r w:rsidRPr="00F003B2">
        <w:rPr>
          <w:rFonts w:ascii="Arial" w:eastAsia="Times New Roman" w:hAnsi="Arial" w:cs="Arial"/>
          <w:lang w:eastAsia="de-DE"/>
        </w:rPr>
        <w:lastRenderedPageBreak/>
        <w:t xml:space="preserve">Kontakt: Dr. Dennis </w:t>
      </w:r>
      <w:proofErr w:type="spellStart"/>
      <w:r w:rsidRPr="00F003B2">
        <w:rPr>
          <w:rFonts w:ascii="Arial" w:eastAsia="Times New Roman" w:hAnsi="Arial" w:cs="Arial"/>
          <w:lang w:eastAsia="de-DE"/>
        </w:rPr>
        <w:t>Köthemann</w:t>
      </w:r>
      <w:proofErr w:type="spellEnd"/>
      <w:r w:rsidRPr="00F003B2">
        <w:rPr>
          <w:rFonts w:ascii="Arial" w:eastAsia="Times New Roman" w:hAnsi="Arial" w:cs="Arial"/>
          <w:lang w:eastAsia="de-DE"/>
        </w:rPr>
        <w:t xml:space="preserve">, Volkshochschule Gütersloh, </w:t>
      </w:r>
      <w:hyperlink r:id="rId14" w:history="1">
        <w:r w:rsidRPr="00F003B2">
          <w:rPr>
            <w:rStyle w:val="Hyperlink"/>
            <w:rFonts w:ascii="Arial" w:eastAsia="Times New Roman" w:hAnsi="Arial" w:cs="Arial"/>
            <w:lang w:eastAsia="de-DE"/>
          </w:rPr>
          <w:t>dennis.koethemann@guetersloh.de</w:t>
        </w:r>
      </w:hyperlink>
      <w:r w:rsidRPr="00F003B2">
        <w:rPr>
          <w:rFonts w:ascii="Arial" w:eastAsia="Times New Roman" w:hAnsi="Arial" w:cs="Arial"/>
          <w:lang w:eastAsia="de-DE"/>
        </w:rPr>
        <w:t>, 05241 822965</w:t>
      </w:r>
    </w:p>
    <w:p w14:paraId="2EBC0544" w14:textId="77777777" w:rsidR="00F003B2" w:rsidRPr="00F003B2" w:rsidRDefault="00F003B2" w:rsidP="00F003B2">
      <w:pPr>
        <w:spacing w:before="100" w:beforeAutospacing="1" w:after="100" w:afterAutospacing="1"/>
        <w:rPr>
          <w:rFonts w:ascii="Arial" w:eastAsia="Times New Roman" w:hAnsi="Arial" w:cs="Arial"/>
          <w:lang w:eastAsia="de-DE"/>
        </w:rPr>
      </w:pPr>
      <w:hyperlink r:id="rId15" w:history="1">
        <w:r w:rsidRPr="00F003B2">
          <w:rPr>
            <w:rStyle w:val="Hyperlink"/>
            <w:rFonts w:ascii="Arial" w:eastAsia="Times New Roman" w:hAnsi="Arial" w:cs="Arial"/>
            <w:lang w:eastAsia="de-DE"/>
          </w:rPr>
          <w:t>https://www.vhs-gt.de/projekte/digitale-probierstadt</w:t>
        </w:r>
      </w:hyperlink>
    </w:p>
    <w:p w14:paraId="23428AC1" w14:textId="3BBB2508" w:rsidR="00F003B2" w:rsidRPr="00F003B2" w:rsidRDefault="00F003B2" w:rsidP="00F003B2">
      <w:pPr>
        <w:pStyle w:val="berschrift2"/>
        <w:rPr>
          <w:rFonts w:ascii="Arial" w:eastAsia="Times New Roman" w:hAnsi="Arial" w:cs="Arial"/>
          <w:lang w:eastAsia="de-DE"/>
        </w:rPr>
      </w:pPr>
      <w:r w:rsidRPr="00F003B2">
        <w:rPr>
          <w:rFonts w:ascii="Arial" w:eastAsia="Times New Roman" w:hAnsi="Arial" w:cs="Arial"/>
          <w:lang w:eastAsia="de-DE"/>
        </w:rPr>
        <w:t>Quellen</w:t>
      </w:r>
    </w:p>
    <w:p w14:paraId="55B99678" w14:textId="1FD22050" w:rsidR="00F003B2" w:rsidRPr="00F003B2" w:rsidRDefault="00F003B2" w:rsidP="00F003B2">
      <w:pPr>
        <w:spacing w:before="100" w:beforeAutospacing="1" w:after="100" w:afterAutospacing="1"/>
        <w:ind w:left="238" w:hanging="238"/>
        <w:rPr>
          <w:rFonts w:ascii="Arial" w:eastAsia="Times New Roman" w:hAnsi="Arial" w:cs="Arial"/>
          <w:lang w:eastAsia="de-DE"/>
        </w:rPr>
      </w:pPr>
      <w:r w:rsidRPr="00F003B2">
        <w:rPr>
          <w:rFonts w:ascii="Arial" w:eastAsia="Times New Roman" w:hAnsi="Arial" w:cs="Arial"/>
          <w:lang w:eastAsia="de-DE"/>
        </w:rPr>
        <w:t>Dreger, L</w:t>
      </w:r>
      <w:r w:rsidRPr="00F003B2">
        <w:rPr>
          <w:rFonts w:ascii="Arial" w:eastAsia="Times New Roman" w:hAnsi="Arial" w:cs="Arial"/>
          <w:lang w:eastAsia="de-DE"/>
        </w:rPr>
        <w:t>.</w:t>
      </w:r>
      <w:r w:rsidRPr="00F003B2">
        <w:rPr>
          <w:rFonts w:ascii="Arial" w:eastAsia="Times New Roman" w:hAnsi="Arial" w:cs="Arial"/>
          <w:lang w:eastAsia="de-DE"/>
        </w:rPr>
        <w:t>, Hübscher</w:t>
      </w:r>
      <w:r w:rsidRPr="00F003B2">
        <w:rPr>
          <w:rFonts w:ascii="Arial" w:eastAsia="Times New Roman" w:hAnsi="Arial" w:cs="Arial"/>
          <w:lang w:eastAsia="de-DE"/>
        </w:rPr>
        <w:t>, F.</w:t>
      </w:r>
      <w:r w:rsidRPr="00F003B2">
        <w:rPr>
          <w:rFonts w:ascii="Arial" w:eastAsia="Times New Roman" w:hAnsi="Arial" w:cs="Arial"/>
          <w:lang w:eastAsia="de-DE"/>
        </w:rPr>
        <w:t>, Liebler</w:t>
      </w:r>
      <w:r w:rsidRPr="00F003B2">
        <w:rPr>
          <w:rFonts w:ascii="Arial" w:eastAsia="Times New Roman" w:hAnsi="Arial" w:cs="Arial"/>
          <w:lang w:eastAsia="de-DE"/>
        </w:rPr>
        <w:t xml:space="preserve">, </w:t>
      </w:r>
      <w:proofErr w:type="spellStart"/>
      <w:r w:rsidRPr="00F003B2">
        <w:rPr>
          <w:rFonts w:ascii="Arial" w:eastAsia="Times New Roman" w:hAnsi="Arial" w:cs="Arial"/>
          <w:lang w:eastAsia="de-DE"/>
        </w:rPr>
        <w:t>Ch</w:t>
      </w:r>
      <w:proofErr w:type="spellEnd"/>
      <w:r w:rsidRPr="00F003B2">
        <w:rPr>
          <w:rFonts w:ascii="Arial" w:eastAsia="Times New Roman" w:hAnsi="Arial" w:cs="Arial"/>
          <w:lang w:eastAsia="de-DE"/>
        </w:rPr>
        <w:t>.</w:t>
      </w:r>
      <w:r w:rsidRPr="00F003B2">
        <w:rPr>
          <w:rFonts w:ascii="Arial" w:eastAsia="Times New Roman" w:hAnsi="Arial" w:cs="Arial"/>
          <w:lang w:eastAsia="de-DE"/>
        </w:rPr>
        <w:t>, Noveski</w:t>
      </w:r>
      <w:r w:rsidRPr="00F003B2">
        <w:rPr>
          <w:rFonts w:ascii="Arial" w:eastAsia="Times New Roman" w:hAnsi="Arial" w:cs="Arial"/>
          <w:lang w:eastAsia="de-DE"/>
        </w:rPr>
        <w:t>, A.</w:t>
      </w:r>
      <w:r w:rsidRPr="00F003B2">
        <w:rPr>
          <w:rFonts w:ascii="Arial" w:eastAsia="Times New Roman" w:hAnsi="Arial" w:cs="Arial"/>
          <w:lang w:eastAsia="de-DE"/>
        </w:rPr>
        <w:t xml:space="preserve">, </w:t>
      </w:r>
      <w:proofErr w:type="spellStart"/>
      <w:r w:rsidRPr="00F003B2">
        <w:rPr>
          <w:rFonts w:ascii="Arial" w:eastAsia="Times New Roman" w:hAnsi="Arial" w:cs="Arial"/>
          <w:lang w:eastAsia="de-DE"/>
        </w:rPr>
        <w:t>Soetebeer</w:t>
      </w:r>
      <w:proofErr w:type="spellEnd"/>
      <w:r w:rsidRPr="00F003B2">
        <w:rPr>
          <w:rFonts w:ascii="Arial" w:eastAsia="Times New Roman" w:hAnsi="Arial" w:cs="Arial"/>
          <w:lang w:eastAsia="de-DE"/>
        </w:rPr>
        <w:t>, M.</w:t>
      </w:r>
      <w:r w:rsidRPr="00F003B2">
        <w:rPr>
          <w:rFonts w:ascii="Arial" w:eastAsia="Times New Roman" w:hAnsi="Arial" w:cs="Arial"/>
          <w:lang w:eastAsia="de-DE"/>
        </w:rPr>
        <w:t xml:space="preserve">, </w:t>
      </w:r>
      <w:r w:rsidRPr="00F003B2">
        <w:rPr>
          <w:rFonts w:ascii="Arial" w:eastAsia="Times New Roman" w:hAnsi="Arial" w:cs="Arial"/>
          <w:lang w:eastAsia="de-DE"/>
        </w:rPr>
        <w:t>&amp;</w:t>
      </w:r>
      <w:r w:rsidRPr="00F003B2">
        <w:rPr>
          <w:rFonts w:ascii="Arial" w:eastAsia="Times New Roman" w:hAnsi="Arial" w:cs="Arial"/>
          <w:lang w:eastAsia="de-DE"/>
        </w:rPr>
        <w:t xml:space="preserve"> Windolf</w:t>
      </w:r>
      <w:r w:rsidRPr="00F003B2">
        <w:rPr>
          <w:rFonts w:ascii="Arial" w:eastAsia="Times New Roman" w:hAnsi="Arial" w:cs="Arial"/>
          <w:lang w:eastAsia="de-DE"/>
        </w:rPr>
        <w:t xml:space="preserve">, </w:t>
      </w:r>
      <w:proofErr w:type="spellStart"/>
      <w:r w:rsidRPr="00F003B2">
        <w:rPr>
          <w:rFonts w:ascii="Arial" w:eastAsia="Times New Roman" w:hAnsi="Arial" w:cs="Arial"/>
          <w:lang w:eastAsia="de-DE"/>
        </w:rPr>
        <w:t>Ch</w:t>
      </w:r>
      <w:proofErr w:type="spellEnd"/>
      <w:r w:rsidRPr="00F003B2">
        <w:rPr>
          <w:rFonts w:ascii="Arial" w:eastAsia="Times New Roman" w:hAnsi="Arial" w:cs="Arial"/>
          <w:lang w:eastAsia="de-DE"/>
        </w:rPr>
        <w:t xml:space="preserve">. </w:t>
      </w:r>
      <w:r w:rsidRPr="00F003B2">
        <w:rPr>
          <w:rFonts w:ascii="Arial" w:eastAsia="Times New Roman" w:hAnsi="Arial" w:cs="Arial"/>
          <w:lang w:eastAsia="de-DE"/>
        </w:rPr>
        <w:t xml:space="preserve">(2023). </w:t>
      </w:r>
      <w:r w:rsidRPr="00F003B2">
        <w:rPr>
          <w:rFonts w:ascii="Arial" w:eastAsia="Times New Roman" w:hAnsi="Arial" w:cs="Arial"/>
          <w:lang w:eastAsia="de-DE"/>
        </w:rPr>
        <w:t xml:space="preserve">Digitales </w:t>
      </w:r>
      <w:proofErr w:type="spellStart"/>
      <w:r w:rsidRPr="00F003B2">
        <w:rPr>
          <w:rFonts w:ascii="Arial" w:eastAsia="Times New Roman" w:hAnsi="Arial" w:cs="Arial"/>
          <w:lang w:eastAsia="de-DE"/>
        </w:rPr>
        <w:t>bürger</w:t>
      </w:r>
      <w:proofErr w:type="spellEnd"/>
      <w:r w:rsidRPr="00F003B2">
        <w:rPr>
          <w:rFonts w:ascii="Arial" w:eastAsia="Times New Roman" w:hAnsi="Arial" w:cs="Arial"/>
          <w:lang w:eastAsia="de-DE"/>
        </w:rPr>
        <w:t>*</w:t>
      </w:r>
      <w:proofErr w:type="spellStart"/>
      <w:r w:rsidRPr="00F003B2">
        <w:rPr>
          <w:rFonts w:ascii="Arial" w:eastAsia="Times New Roman" w:hAnsi="Arial" w:cs="Arial"/>
          <w:lang w:eastAsia="de-DE"/>
        </w:rPr>
        <w:t>innennah</w:t>
      </w:r>
      <w:proofErr w:type="spellEnd"/>
      <w:r w:rsidRPr="00F003B2">
        <w:rPr>
          <w:rFonts w:ascii="Arial" w:eastAsia="Times New Roman" w:hAnsi="Arial" w:cs="Arial"/>
          <w:lang w:eastAsia="de-DE"/>
        </w:rPr>
        <w:t xml:space="preserve">. Weiterentwicklung innovativer kommunaler Bildungsangebote zu digitalen Themen für wenig digital-affine Bürger*innen der Stadt Gütersloh. Potsdam: School </w:t>
      </w:r>
      <w:proofErr w:type="spellStart"/>
      <w:r w:rsidRPr="00F003B2">
        <w:rPr>
          <w:rFonts w:ascii="Arial" w:eastAsia="Times New Roman" w:hAnsi="Arial" w:cs="Arial"/>
          <w:lang w:eastAsia="de-DE"/>
        </w:rPr>
        <w:t>of</w:t>
      </w:r>
      <w:proofErr w:type="spellEnd"/>
      <w:r w:rsidRPr="00F003B2">
        <w:rPr>
          <w:rFonts w:ascii="Arial" w:eastAsia="Times New Roman" w:hAnsi="Arial" w:cs="Arial"/>
          <w:lang w:eastAsia="de-DE"/>
        </w:rPr>
        <w:t xml:space="preserve"> Design Thinking des Hasso-Plattner-Instituts der Universität Potsdam. </w:t>
      </w:r>
      <w:hyperlink r:id="rId16" w:history="1">
        <w:r w:rsidRPr="00F003B2">
          <w:rPr>
            <w:rStyle w:val="Hyperlink"/>
            <w:rFonts w:ascii="Arial" w:eastAsia="Times New Roman" w:hAnsi="Arial" w:cs="Arial"/>
            <w:lang w:eastAsia="de-DE"/>
          </w:rPr>
          <w:t>https://ratsinfo.guetersloh.de/sdnetrim/UGhVM0hpd2NXNFdFcExjZZX8mlxWJ-koOXqC7Q3EF2rSvCNXqSIa_NPVx2XoRwu5/Dokumentation_U--bersetzung_Deutsch_Digitales_bu--rgerinnennah2.pdf</w:t>
        </w:r>
      </w:hyperlink>
      <w:r w:rsidRPr="00F003B2">
        <w:rPr>
          <w:rFonts w:ascii="Arial" w:eastAsia="Times New Roman" w:hAnsi="Arial" w:cs="Arial"/>
          <w:lang w:eastAsia="de-DE"/>
        </w:rPr>
        <w:t>.</w:t>
      </w:r>
    </w:p>
    <w:p w14:paraId="4BCE5202" w14:textId="2698C5E6" w:rsidR="00F003B2" w:rsidRPr="00F003B2" w:rsidRDefault="00F003B2" w:rsidP="00F003B2">
      <w:pPr>
        <w:ind w:left="240" w:hanging="240"/>
        <w:rPr>
          <w:rFonts w:ascii="Arial" w:eastAsia="Times New Roman" w:hAnsi="Arial" w:cs="Arial"/>
          <w:lang w:eastAsia="de-DE"/>
        </w:rPr>
      </w:pPr>
      <w:r w:rsidRPr="00F003B2">
        <w:rPr>
          <w:rFonts w:ascii="Arial" w:eastAsia="Times New Roman" w:hAnsi="Arial" w:cs="Arial"/>
          <w:lang w:eastAsia="de-DE"/>
        </w:rPr>
        <w:t>Wolf, C.</w:t>
      </w:r>
      <w:r w:rsidRPr="00F003B2">
        <w:rPr>
          <w:rFonts w:ascii="Arial" w:eastAsia="Times New Roman" w:hAnsi="Arial" w:cs="Arial"/>
          <w:lang w:eastAsia="de-DE"/>
        </w:rPr>
        <w:t xml:space="preserve"> (2024).</w:t>
      </w:r>
      <w:r w:rsidRPr="00F003B2">
        <w:rPr>
          <w:rFonts w:ascii="Arial" w:eastAsia="Times New Roman" w:hAnsi="Arial" w:cs="Arial"/>
          <w:lang w:eastAsia="de-DE"/>
        </w:rPr>
        <w:t xml:space="preserve"> Die ‚Digitale Probierstadt‘. Eine Studie zur Reduzierung digitaler Exklusion von Senior*innen. Masterarbeit im Studiengang Interdisziplinäre Medienwissenschaft, Universität Bielefeld</w:t>
      </w:r>
      <w:r w:rsidRPr="00F003B2">
        <w:rPr>
          <w:rFonts w:ascii="Arial" w:eastAsia="Times New Roman" w:hAnsi="Arial" w:cs="Arial"/>
          <w:lang w:eastAsia="de-DE"/>
        </w:rPr>
        <w:t>.</w:t>
      </w:r>
    </w:p>
    <w:p w14:paraId="2E6CCFA8" w14:textId="1DB1AF55" w:rsidR="00F003B2" w:rsidRPr="00F003B2" w:rsidRDefault="00597EB6" w:rsidP="00F003B2">
      <w:pPr>
        <w:spacing w:before="100" w:beforeAutospacing="1" w:after="100" w:afterAutospacing="1"/>
        <w:rPr>
          <w:rFonts w:ascii="Arial" w:eastAsia="Times New Roman" w:hAnsi="Arial" w:cs="Arial"/>
          <w:lang w:eastAsia="de-DE"/>
        </w:rPr>
      </w:pPr>
      <w:hyperlink r:id="rId17" w:history="1">
        <w:r w:rsidR="00F003B2" w:rsidRPr="00597EB6">
          <w:rPr>
            <w:rStyle w:val="Hyperlink"/>
            <w:rFonts w:ascii="Arial" w:eastAsia="Times New Roman" w:hAnsi="Arial" w:cs="Arial"/>
            <w:lang w:eastAsia="de-DE"/>
          </w:rPr>
          <w:t>„</w:t>
        </w:r>
        <w:r w:rsidR="00F003B2" w:rsidRPr="00597EB6">
          <w:rPr>
            <w:rStyle w:val="Hyperlink"/>
            <w:rFonts w:ascii="Arial" w:eastAsia="Times New Roman" w:hAnsi="Arial" w:cs="Arial"/>
            <w:lang w:eastAsia="de-DE"/>
          </w:rPr>
          <w:t>Angst vor Klicks, Angst vor Blicken – Wie Senior*innen in der Digitalen Probierstadt digitale Teilhabe erleben</w:t>
        </w:r>
      </w:hyperlink>
      <w:r w:rsidR="00F003B2" w:rsidRPr="00F003B2">
        <w:rPr>
          <w:rFonts w:ascii="Arial" w:eastAsia="Times New Roman" w:hAnsi="Arial" w:cs="Arial"/>
          <w:lang w:eastAsia="de-DE"/>
        </w:rPr>
        <w:t xml:space="preserve">“ von Dennis </w:t>
      </w:r>
      <w:proofErr w:type="spellStart"/>
      <w:r w:rsidR="00F003B2" w:rsidRPr="00F003B2">
        <w:rPr>
          <w:rFonts w:ascii="Arial" w:eastAsia="Times New Roman" w:hAnsi="Arial" w:cs="Arial"/>
          <w:lang w:eastAsia="de-DE"/>
        </w:rPr>
        <w:t>Köthemann</w:t>
      </w:r>
      <w:proofErr w:type="spellEnd"/>
      <w:r w:rsidR="00F003B2" w:rsidRPr="00F003B2">
        <w:rPr>
          <w:rFonts w:ascii="Arial" w:eastAsia="Times New Roman" w:hAnsi="Arial" w:cs="Arial"/>
          <w:lang w:eastAsia="de-DE"/>
        </w:rPr>
        <w:t xml:space="preserve"> für wb-web (2025), </w:t>
      </w:r>
      <w:hyperlink r:id="rId18" w:history="1">
        <w:r w:rsidR="00F003B2" w:rsidRPr="00F003B2">
          <w:rPr>
            <w:rStyle w:val="Hyperlink"/>
            <w:rFonts w:ascii="Arial" w:eastAsia="Times New Roman" w:hAnsi="Arial" w:cs="Arial"/>
            <w:lang w:eastAsia="de-DE"/>
          </w:rPr>
          <w:t>CC BY-SA 3.0 DE</w:t>
        </w:r>
      </w:hyperlink>
    </w:p>
    <w:sectPr w:rsidR="00F003B2" w:rsidRPr="00F003B2" w:rsidSect="00061A0F">
      <w:headerReference w:type="default" r:id="rId19"/>
      <w:footerReference w:type="default" r:id="rId20"/>
      <w:pgSz w:w="11906" w:h="16838"/>
      <w:pgMar w:top="2552" w:right="1417" w:bottom="1134"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515C9" w14:textId="77777777" w:rsidR="002B5D23" w:rsidRDefault="002B5D23" w:rsidP="00014AE4">
      <w:r>
        <w:separator/>
      </w:r>
    </w:p>
  </w:endnote>
  <w:endnote w:type="continuationSeparator" w:id="0">
    <w:p w14:paraId="32D7F8EC" w14:textId="77777777" w:rsidR="002B5D23" w:rsidRDefault="002B5D23" w:rsidP="00014AE4">
      <w:r>
        <w:continuationSeparator/>
      </w:r>
    </w:p>
  </w:endnote>
  <w:endnote w:type="continuationNotice" w:id="1">
    <w:p w14:paraId="063BD174" w14:textId="77777777" w:rsidR="002B5D23" w:rsidRDefault="002B5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Pro">
    <w:altName w:val="Corbel"/>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0619" w14:textId="33B17DF9" w:rsidR="00F32EEF" w:rsidRPr="00631130" w:rsidRDefault="00F32EEF" w:rsidP="00F32EEF">
    <w:pPr>
      <w:autoSpaceDE w:val="0"/>
      <w:autoSpaceDN w:val="0"/>
      <w:adjustRightInd w:val="0"/>
      <w:rPr>
        <w:rFonts w:ascii="DINPro" w:hAnsi="DINPro" w:cs="DINPro"/>
        <w:color w:val="333333"/>
        <w:sz w:val="16"/>
        <w:szCs w:val="16"/>
      </w:rPr>
    </w:pPr>
    <w:r w:rsidRPr="008F665E">
      <w:rPr>
        <w:noProof/>
      </w:rPr>
      <w:drawing>
        <wp:anchor distT="0" distB="0" distL="114300" distR="114300" simplePos="0" relativeHeight="251658242" behindDoc="0" locked="0" layoutInCell="1" allowOverlap="1" wp14:anchorId="0918DCF4" wp14:editId="0ECC830F">
          <wp:simplePos x="0" y="0"/>
          <wp:positionH relativeFrom="margin">
            <wp:align>left</wp:align>
          </wp:positionH>
          <wp:positionV relativeFrom="margin">
            <wp:posOffset>7962265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16"/>
        <w:szCs w:val="16"/>
      </w:rPr>
      <w:t>D</w:t>
    </w:r>
    <w:r w:rsidRPr="00957FD7">
      <w:rPr>
        <w:rFonts w:ascii="Arial" w:hAnsi="Arial" w:cs="Arial"/>
        <w:color w:val="333333"/>
        <w:sz w:val="16"/>
        <w:szCs w:val="16"/>
      </w:rPr>
      <w:t>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Weitergabe unter gleichen Bedingungen 3.0</w:t>
    </w:r>
    <w:r w:rsidR="00A13E7F">
      <w:rPr>
        <w:rFonts w:ascii="Arial" w:hAnsi="Arial" w:cs="Arial"/>
        <w:color w:val="333333"/>
        <w:sz w:val="16"/>
        <w:szCs w:val="16"/>
      </w:rPr>
      <w:t xml:space="preserve"> DE</w:t>
    </w:r>
    <w:r w:rsidRPr="00957FD7">
      <w:rPr>
        <w:rFonts w:ascii="Arial" w:hAnsi="Arial" w:cs="Arial"/>
        <w:color w:val="333333"/>
        <w:sz w:val="16"/>
        <w:szCs w:val="16"/>
      </w:rPr>
      <w:t xml:space="preserve">. Um eine Kopie dieser Lizenz zu sehen, besuchen Sie </w:t>
    </w:r>
    <w:hyperlink r:id="rId2" w:history="1">
      <w:r w:rsidRPr="00156760">
        <w:rPr>
          <w:rStyle w:val="Hyperlink"/>
          <w:rFonts w:ascii="Arial" w:hAnsi="Arial" w:cs="Arial"/>
          <w:sz w:val="16"/>
          <w:szCs w:val="16"/>
        </w:rPr>
        <w:t>http://creativecommons.org/licenses/by-sa/3.0/de/</w:t>
      </w:r>
    </w:hyperlink>
  </w:p>
  <w:p w14:paraId="02A42E21" w14:textId="2F9FA634" w:rsidR="00B60249" w:rsidRPr="00F115E6" w:rsidRDefault="00B60249">
    <w:pPr>
      <w:pStyle w:val="Fuzeile"/>
      <w:jc w:val="center"/>
      <w:rPr>
        <w:rFonts w:ascii="Arial" w:hAnsi="Arial" w:cs="Arial"/>
        <w:sz w:val="20"/>
        <w:szCs w:val="20"/>
      </w:rPr>
    </w:pPr>
  </w:p>
  <w:p w14:paraId="6F8A6B59" w14:textId="77777777" w:rsidR="00B60249" w:rsidRPr="003143FE" w:rsidRDefault="00B60249">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AC14E" w14:textId="77777777" w:rsidR="002B5D23" w:rsidRDefault="002B5D23" w:rsidP="00014AE4">
      <w:r>
        <w:separator/>
      </w:r>
    </w:p>
  </w:footnote>
  <w:footnote w:type="continuationSeparator" w:id="0">
    <w:p w14:paraId="7D8B7628" w14:textId="77777777" w:rsidR="002B5D23" w:rsidRDefault="002B5D23" w:rsidP="00014AE4">
      <w:r>
        <w:continuationSeparator/>
      </w:r>
    </w:p>
  </w:footnote>
  <w:footnote w:type="continuationNotice" w:id="1">
    <w:p w14:paraId="5785F16B" w14:textId="77777777" w:rsidR="002B5D23" w:rsidRDefault="002B5D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855B" w14:textId="77777777" w:rsidR="00B60249" w:rsidRDefault="00B60249">
    <w:pPr>
      <w:pStyle w:val="Kopfzeile"/>
    </w:pPr>
    <w:r w:rsidRPr="00B01655">
      <w:rPr>
        <w:rFonts w:ascii="Arial" w:eastAsia="Times New Roman" w:hAnsi="Arial"/>
        <w:noProof/>
        <w:color w:val="333333"/>
        <w:lang w:eastAsia="de-DE"/>
      </w:rPr>
      <mc:AlternateContent>
        <mc:Choice Requires="wps">
          <w:drawing>
            <wp:anchor distT="45720" distB="45720" distL="114300" distR="114300" simplePos="0" relativeHeight="251658241" behindDoc="0" locked="0" layoutInCell="1" allowOverlap="1" wp14:anchorId="5112C014" wp14:editId="629B5242">
              <wp:simplePos x="0" y="0"/>
              <wp:positionH relativeFrom="rightMargin">
                <wp:posOffset>-146050</wp:posOffset>
              </wp:positionH>
              <wp:positionV relativeFrom="paragraph">
                <wp:posOffset>463550</wp:posOffset>
              </wp:positionV>
              <wp:extent cx="771525" cy="140462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41071A0D" w14:textId="487EACDC" w:rsidR="00B60249" w:rsidRPr="00AC2223" w:rsidRDefault="00B60249" w:rsidP="00C93D17">
                          <w:pPr>
                            <w:jc w:val="right"/>
                            <w:rPr>
                              <w:rFonts w:ascii="Arial" w:hAnsi="Arial" w:cs="Arial"/>
                              <w:i/>
                              <w:sz w:val="18"/>
                              <w:szCs w:val="18"/>
                            </w:rPr>
                          </w:pPr>
                          <w:hyperlink r:id="rId1" w:history="1">
                            <w:r w:rsidRPr="001A5634">
                              <w:rPr>
                                <w:rStyle w:val="Hyperlink"/>
                                <w:rFonts w:ascii="Arial" w:hAnsi="Arial" w:cs="Arial"/>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12C014" id="_x0000_t202" coordsize="21600,21600" o:spt="202" path="m,l,21600r21600,l21600,xe">
              <v:stroke joinstyle="miter"/>
              <v:path gradientshapeok="t" o:connecttype="rect"/>
            </v:shapetype>
            <v:shape id="Textfeld 2" o:spid="_x0000_s1028" type="#_x0000_t202" style="position:absolute;margin-left:-11.5pt;margin-top:36.5pt;width:60.7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" stroked="f">
              <v:textbox style="mso-fit-shape-to-text:t">
                <w:txbxContent>
                  <w:p w14:paraId="41071A0D" w14:textId="487EACDC" w:rsidR="00B60249" w:rsidRPr="00AC2223" w:rsidRDefault="00B60249" w:rsidP="00C93D17">
                    <w:pPr>
                      <w:jc w:val="right"/>
                      <w:rPr>
                        <w:rFonts w:ascii="Arial" w:hAnsi="Arial" w:cs="Arial"/>
                        <w:i/>
                        <w:sz w:val="18"/>
                        <w:szCs w:val="18"/>
                      </w:rPr>
                    </w:pPr>
                    <w:hyperlink r:id="rId2" w:history="1">
                      <w:r w:rsidRPr="001A5634">
                        <w:rPr>
                          <w:rStyle w:val="Hyperlink"/>
                          <w:rFonts w:ascii="Arial" w:hAnsi="Arial" w:cs="Arial"/>
                          <w:i/>
                          <w:sz w:val="18"/>
                          <w:szCs w:val="18"/>
                        </w:rPr>
                        <w:t>wb-web</w:t>
                      </w:r>
                    </w:hyperlink>
                  </w:p>
                </w:txbxContent>
              </v:textbox>
              <w10:wrap anchorx="margin"/>
            </v:shape>
          </w:pict>
        </mc:Fallback>
      </mc:AlternateContent>
    </w:r>
    <w:r>
      <w:rPr>
        <w:noProof/>
        <w:lang w:eastAsia="de-DE"/>
      </w:rPr>
      <w:drawing>
        <wp:anchor distT="0" distB="0" distL="114300" distR="114300" simplePos="0" relativeHeight="251658240" behindDoc="0" locked="0" layoutInCell="1" allowOverlap="1" wp14:anchorId="09FFECCB" wp14:editId="3A2BE543">
          <wp:simplePos x="0" y="0"/>
          <wp:positionH relativeFrom="column">
            <wp:posOffset>-895350</wp:posOffset>
          </wp:positionH>
          <wp:positionV relativeFrom="paragraph">
            <wp:posOffset>-438785</wp:posOffset>
          </wp:positionV>
          <wp:extent cx="7553325" cy="895350"/>
          <wp:effectExtent l="0" t="0" r="9525" b="0"/>
          <wp:wrapNone/>
          <wp:docPr id="4"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3">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14A"/>
    <w:multiLevelType w:val="multilevel"/>
    <w:tmpl w:val="8176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14F8E"/>
    <w:multiLevelType w:val="hybridMultilevel"/>
    <w:tmpl w:val="A70610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386D88"/>
    <w:multiLevelType w:val="hybridMultilevel"/>
    <w:tmpl w:val="89748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864AAF"/>
    <w:multiLevelType w:val="hybridMultilevel"/>
    <w:tmpl w:val="B922FB0A"/>
    <w:lvl w:ilvl="0" w:tplc="8A66FAE0">
      <w:start w:val="1"/>
      <w:numFmt w:val="decimal"/>
      <w:lvlText w:val="%1."/>
      <w:lvlJc w:val="left"/>
      <w:pPr>
        <w:ind w:left="0" w:hanging="360"/>
      </w:pPr>
      <w:rPr>
        <w:rFonts w:ascii="Arial" w:hAnsi="Arial" w:cs="Arial" w:hint="default"/>
        <w:color w:val="000000"/>
        <w:sz w:val="23"/>
      </w:rPr>
    </w:lvl>
    <w:lvl w:ilvl="1" w:tplc="04070019">
      <w:start w:val="1"/>
      <w:numFmt w:val="lowerLetter"/>
      <w:lvlText w:val="%2."/>
      <w:lvlJc w:val="left"/>
      <w:pPr>
        <w:ind w:left="720" w:hanging="360"/>
      </w:pPr>
    </w:lvl>
    <w:lvl w:ilvl="2" w:tplc="0407001B">
      <w:start w:val="1"/>
      <w:numFmt w:val="lowerRoman"/>
      <w:lvlText w:val="%3."/>
      <w:lvlJc w:val="right"/>
      <w:pPr>
        <w:ind w:left="1440" w:hanging="180"/>
      </w:pPr>
    </w:lvl>
    <w:lvl w:ilvl="3" w:tplc="0407000F">
      <w:start w:val="1"/>
      <w:numFmt w:val="decimal"/>
      <w:lvlText w:val="%4."/>
      <w:lvlJc w:val="left"/>
      <w:pPr>
        <w:ind w:left="2160" w:hanging="360"/>
      </w:pPr>
    </w:lvl>
    <w:lvl w:ilvl="4" w:tplc="04070019">
      <w:start w:val="1"/>
      <w:numFmt w:val="lowerLetter"/>
      <w:lvlText w:val="%5."/>
      <w:lvlJc w:val="left"/>
      <w:pPr>
        <w:ind w:left="2880" w:hanging="360"/>
      </w:pPr>
    </w:lvl>
    <w:lvl w:ilvl="5" w:tplc="0407001B">
      <w:start w:val="1"/>
      <w:numFmt w:val="lowerRoman"/>
      <w:lvlText w:val="%6."/>
      <w:lvlJc w:val="right"/>
      <w:pPr>
        <w:ind w:left="3600" w:hanging="180"/>
      </w:pPr>
    </w:lvl>
    <w:lvl w:ilvl="6" w:tplc="0407000F">
      <w:start w:val="1"/>
      <w:numFmt w:val="decimal"/>
      <w:lvlText w:val="%7."/>
      <w:lvlJc w:val="left"/>
      <w:pPr>
        <w:ind w:left="4320" w:hanging="360"/>
      </w:pPr>
    </w:lvl>
    <w:lvl w:ilvl="7" w:tplc="04070019">
      <w:start w:val="1"/>
      <w:numFmt w:val="lowerLetter"/>
      <w:lvlText w:val="%8."/>
      <w:lvlJc w:val="left"/>
      <w:pPr>
        <w:ind w:left="5040" w:hanging="360"/>
      </w:pPr>
    </w:lvl>
    <w:lvl w:ilvl="8" w:tplc="0407001B">
      <w:start w:val="1"/>
      <w:numFmt w:val="lowerRoman"/>
      <w:lvlText w:val="%9."/>
      <w:lvlJc w:val="right"/>
      <w:pPr>
        <w:ind w:left="5760" w:hanging="180"/>
      </w:pPr>
    </w:lvl>
  </w:abstractNum>
  <w:abstractNum w:abstractNumId="4" w15:restartNumberingAfterBreak="0">
    <w:nsid w:val="235F28F1"/>
    <w:multiLevelType w:val="hybridMultilevel"/>
    <w:tmpl w:val="D62296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7F194A"/>
    <w:multiLevelType w:val="multilevel"/>
    <w:tmpl w:val="C40A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67F8"/>
    <w:multiLevelType w:val="multilevel"/>
    <w:tmpl w:val="E552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307FA"/>
    <w:multiLevelType w:val="multilevel"/>
    <w:tmpl w:val="4A2A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C13578"/>
    <w:multiLevelType w:val="hybridMultilevel"/>
    <w:tmpl w:val="D174DB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0594616">
    <w:abstractNumId w:val="8"/>
  </w:num>
  <w:num w:numId="2" w16cid:durableId="840006454">
    <w:abstractNumId w:val="1"/>
  </w:num>
  <w:num w:numId="3" w16cid:durableId="20540376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7682261">
    <w:abstractNumId w:val="3"/>
  </w:num>
  <w:num w:numId="5" w16cid:durableId="1708751445">
    <w:abstractNumId w:val="2"/>
  </w:num>
  <w:num w:numId="6" w16cid:durableId="1899125368">
    <w:abstractNumId w:val="4"/>
  </w:num>
  <w:num w:numId="7" w16cid:durableId="104889167">
    <w:abstractNumId w:val="5"/>
  </w:num>
  <w:num w:numId="8" w16cid:durableId="875970648">
    <w:abstractNumId w:val="0"/>
  </w:num>
  <w:num w:numId="9" w16cid:durableId="992217591">
    <w:abstractNumId w:val="7"/>
  </w:num>
  <w:num w:numId="10" w16cid:durableId="405934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57"/>
    <w:rsid w:val="00014AE4"/>
    <w:rsid w:val="000374B3"/>
    <w:rsid w:val="00061A0F"/>
    <w:rsid w:val="000B594A"/>
    <w:rsid w:val="000F4F4D"/>
    <w:rsid w:val="0014016E"/>
    <w:rsid w:val="001721CE"/>
    <w:rsid w:val="001A5634"/>
    <w:rsid w:val="001B252A"/>
    <w:rsid w:val="001C6819"/>
    <w:rsid w:val="00272378"/>
    <w:rsid w:val="0029086D"/>
    <w:rsid w:val="002B5D23"/>
    <w:rsid w:val="002D37A8"/>
    <w:rsid w:val="003143FE"/>
    <w:rsid w:val="00333725"/>
    <w:rsid w:val="00334265"/>
    <w:rsid w:val="003455C7"/>
    <w:rsid w:val="00365F58"/>
    <w:rsid w:val="00386F13"/>
    <w:rsid w:val="003B022C"/>
    <w:rsid w:val="003F1D0B"/>
    <w:rsid w:val="00433BD8"/>
    <w:rsid w:val="00445947"/>
    <w:rsid w:val="00463433"/>
    <w:rsid w:val="004A33CC"/>
    <w:rsid w:val="004F4EA3"/>
    <w:rsid w:val="004F65B8"/>
    <w:rsid w:val="00527C57"/>
    <w:rsid w:val="0053218E"/>
    <w:rsid w:val="0054760B"/>
    <w:rsid w:val="00573449"/>
    <w:rsid w:val="00575DA3"/>
    <w:rsid w:val="00580DFB"/>
    <w:rsid w:val="005870E1"/>
    <w:rsid w:val="00597EB6"/>
    <w:rsid w:val="005B2946"/>
    <w:rsid w:val="005B3954"/>
    <w:rsid w:val="00621195"/>
    <w:rsid w:val="00652629"/>
    <w:rsid w:val="00680E37"/>
    <w:rsid w:val="006E419A"/>
    <w:rsid w:val="00703BE5"/>
    <w:rsid w:val="00715ED8"/>
    <w:rsid w:val="00723B4B"/>
    <w:rsid w:val="00726EAF"/>
    <w:rsid w:val="00764565"/>
    <w:rsid w:val="007B4241"/>
    <w:rsid w:val="00817E6B"/>
    <w:rsid w:val="00861573"/>
    <w:rsid w:val="008A35D7"/>
    <w:rsid w:val="008B6C06"/>
    <w:rsid w:val="008C4BF9"/>
    <w:rsid w:val="009A20F2"/>
    <w:rsid w:val="009A307B"/>
    <w:rsid w:val="009A5D70"/>
    <w:rsid w:val="009A798D"/>
    <w:rsid w:val="00A13E7F"/>
    <w:rsid w:val="00AC2223"/>
    <w:rsid w:val="00AE1855"/>
    <w:rsid w:val="00AE5BDB"/>
    <w:rsid w:val="00B01655"/>
    <w:rsid w:val="00B13809"/>
    <w:rsid w:val="00B41A0C"/>
    <w:rsid w:val="00B60249"/>
    <w:rsid w:val="00B766EC"/>
    <w:rsid w:val="00BA7D6A"/>
    <w:rsid w:val="00BC2391"/>
    <w:rsid w:val="00BC474E"/>
    <w:rsid w:val="00BF437B"/>
    <w:rsid w:val="00C07190"/>
    <w:rsid w:val="00C12697"/>
    <w:rsid w:val="00C437A1"/>
    <w:rsid w:val="00C470DD"/>
    <w:rsid w:val="00C93D17"/>
    <w:rsid w:val="00CA6487"/>
    <w:rsid w:val="00D679F2"/>
    <w:rsid w:val="00D9498F"/>
    <w:rsid w:val="00E158A1"/>
    <w:rsid w:val="00E32991"/>
    <w:rsid w:val="00E53294"/>
    <w:rsid w:val="00E5546C"/>
    <w:rsid w:val="00E84DD0"/>
    <w:rsid w:val="00EB2227"/>
    <w:rsid w:val="00EF233B"/>
    <w:rsid w:val="00EF5DBF"/>
    <w:rsid w:val="00F003B2"/>
    <w:rsid w:val="00F115E6"/>
    <w:rsid w:val="00F32EEF"/>
    <w:rsid w:val="00F971E5"/>
    <w:rsid w:val="00FC4EAF"/>
    <w:rsid w:val="00FD3C5A"/>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8CA3D"/>
  <w15:chartTrackingRefBased/>
  <w15:docId w15:val="{95B071F2-819E-4999-B776-CC2CD2BD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5DA3"/>
    <w:rPr>
      <w:sz w:val="24"/>
      <w:szCs w:val="24"/>
    </w:rPr>
  </w:style>
  <w:style w:type="paragraph" w:styleId="berschrift1">
    <w:name w:val="heading 1"/>
    <w:basedOn w:val="Standard"/>
    <w:next w:val="Standard"/>
    <w:link w:val="berschrift1Zchn"/>
    <w:uiPriority w:val="9"/>
    <w:qFormat/>
    <w:rsid w:val="00575DA3"/>
    <w:pPr>
      <w:keepNext/>
      <w:spacing w:before="240" w:after="60"/>
      <w:outlineLvl w:val="0"/>
    </w:pPr>
    <w:rPr>
      <w:rFonts w:asciiTheme="majorHAnsi" w:eastAsiaTheme="majorEastAsia" w:hAnsiTheme="majorHAnsi"/>
      <w:b/>
      <w:bCs/>
      <w:kern w:val="32"/>
      <w:sz w:val="32"/>
      <w:szCs w:val="32"/>
    </w:rPr>
  </w:style>
  <w:style w:type="paragraph" w:styleId="berschrift2">
    <w:name w:val="heading 2"/>
    <w:basedOn w:val="Standard"/>
    <w:next w:val="Standard"/>
    <w:link w:val="berschrift2Zchn"/>
    <w:uiPriority w:val="9"/>
    <w:unhideWhenUsed/>
    <w:qFormat/>
    <w:rsid w:val="00575DA3"/>
    <w:pPr>
      <w:keepNext/>
      <w:spacing w:before="240" w:after="60"/>
      <w:outlineLvl w:val="1"/>
    </w:pPr>
    <w:rPr>
      <w:rFonts w:asciiTheme="majorHAnsi" w:eastAsiaTheme="majorEastAsia" w:hAnsiTheme="majorHAnsi"/>
      <w:b/>
      <w:bCs/>
      <w:i/>
      <w:iCs/>
      <w:sz w:val="28"/>
      <w:szCs w:val="28"/>
    </w:rPr>
  </w:style>
  <w:style w:type="paragraph" w:styleId="berschrift3">
    <w:name w:val="heading 3"/>
    <w:basedOn w:val="Standard"/>
    <w:next w:val="Standard"/>
    <w:link w:val="berschrift3Zchn"/>
    <w:uiPriority w:val="9"/>
    <w:semiHidden/>
    <w:unhideWhenUsed/>
    <w:qFormat/>
    <w:rsid w:val="00575DA3"/>
    <w:pPr>
      <w:keepNext/>
      <w:spacing w:before="240" w:after="60"/>
      <w:outlineLvl w:val="2"/>
    </w:pPr>
    <w:rPr>
      <w:rFonts w:asciiTheme="majorHAnsi" w:eastAsiaTheme="majorEastAsia" w:hAnsiTheme="majorHAnsi"/>
      <w:b/>
      <w:bCs/>
      <w:sz w:val="26"/>
      <w:szCs w:val="26"/>
    </w:rPr>
  </w:style>
  <w:style w:type="paragraph" w:styleId="berschrift4">
    <w:name w:val="heading 4"/>
    <w:basedOn w:val="Standard"/>
    <w:next w:val="Standard"/>
    <w:link w:val="berschrift4Zchn"/>
    <w:uiPriority w:val="9"/>
    <w:semiHidden/>
    <w:unhideWhenUsed/>
    <w:qFormat/>
    <w:rsid w:val="00575DA3"/>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575DA3"/>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575DA3"/>
    <w:pPr>
      <w:spacing w:before="240" w:after="60"/>
      <w:outlineLvl w:val="5"/>
    </w:pPr>
    <w:rPr>
      <w:b/>
      <w:bCs/>
      <w:sz w:val="22"/>
      <w:szCs w:val="22"/>
    </w:rPr>
  </w:style>
  <w:style w:type="paragraph" w:styleId="berschrift7">
    <w:name w:val="heading 7"/>
    <w:basedOn w:val="Standard"/>
    <w:next w:val="Standard"/>
    <w:link w:val="berschrift7Zchn"/>
    <w:uiPriority w:val="9"/>
    <w:semiHidden/>
    <w:unhideWhenUsed/>
    <w:qFormat/>
    <w:rsid w:val="00575DA3"/>
    <w:pPr>
      <w:spacing w:before="240" w:after="60"/>
      <w:outlineLvl w:val="6"/>
    </w:pPr>
  </w:style>
  <w:style w:type="paragraph" w:styleId="berschrift8">
    <w:name w:val="heading 8"/>
    <w:basedOn w:val="Standard"/>
    <w:next w:val="Standard"/>
    <w:link w:val="berschrift8Zchn"/>
    <w:uiPriority w:val="9"/>
    <w:semiHidden/>
    <w:unhideWhenUsed/>
    <w:qFormat/>
    <w:rsid w:val="00575DA3"/>
    <w:pPr>
      <w:spacing w:before="240" w:after="60"/>
      <w:outlineLvl w:val="7"/>
    </w:pPr>
    <w:rPr>
      <w:i/>
      <w:iCs/>
    </w:rPr>
  </w:style>
  <w:style w:type="paragraph" w:styleId="berschrift9">
    <w:name w:val="heading 9"/>
    <w:basedOn w:val="Standard"/>
    <w:next w:val="Standard"/>
    <w:link w:val="berschrift9Zchn"/>
    <w:uiPriority w:val="9"/>
    <w:semiHidden/>
    <w:unhideWhenUsed/>
    <w:qFormat/>
    <w:rsid w:val="00575DA3"/>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tabs>
        <w:tab w:val="center" w:pos="4536"/>
        <w:tab w:val="right" w:pos="9072"/>
      </w:tabs>
    </w:p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tabs>
        <w:tab w:val="center" w:pos="4536"/>
        <w:tab w:val="right" w:pos="9072"/>
      </w:tabs>
    </w:pPr>
  </w:style>
  <w:style w:type="character" w:customStyle="1" w:styleId="FuzeileZchn">
    <w:name w:val="Fußzeile Zchn"/>
    <w:basedOn w:val="Absatz-Standardschriftart"/>
    <w:link w:val="Fuzeile"/>
    <w:uiPriority w:val="99"/>
    <w:rsid w:val="00014AE4"/>
  </w:style>
  <w:style w:type="character" w:styleId="Hyperlink">
    <w:name w:val="Hyperlink"/>
    <w:basedOn w:val="Absatz-Standardschriftart"/>
    <w:uiPriority w:val="99"/>
    <w:unhideWhenUsed/>
    <w:rsid w:val="00463433"/>
    <w:rPr>
      <w:color w:val="0000FF" w:themeColor="hyperlink"/>
      <w:u w:val="single"/>
    </w:rPr>
  </w:style>
  <w:style w:type="paragraph" w:styleId="Listenabsatz">
    <w:name w:val="List Paragraph"/>
    <w:basedOn w:val="Standard"/>
    <w:uiPriority w:val="34"/>
    <w:qFormat/>
    <w:rsid w:val="00575DA3"/>
    <w:pPr>
      <w:ind w:left="720"/>
      <w:contextualSpacing/>
    </w:pPr>
  </w:style>
  <w:style w:type="paragraph" w:styleId="StandardWeb">
    <w:name w:val="Normal (Web)"/>
    <w:basedOn w:val="Standard"/>
    <w:uiPriority w:val="99"/>
    <w:unhideWhenUsed/>
    <w:rsid w:val="00463433"/>
    <w:pPr>
      <w:spacing w:before="100" w:beforeAutospacing="1" w:after="100" w:afterAutospacing="1"/>
    </w:pPr>
    <w:rPr>
      <w:rFonts w:ascii="Times New Roman" w:eastAsia="Times New Roman" w:hAnsi="Times New Roman"/>
      <w:lang w:eastAsia="de-DE"/>
    </w:rPr>
  </w:style>
  <w:style w:type="character" w:styleId="Fett">
    <w:name w:val="Strong"/>
    <w:basedOn w:val="Absatz-Standardschriftart"/>
    <w:uiPriority w:val="22"/>
    <w:qFormat/>
    <w:rsid w:val="00575DA3"/>
    <w:rPr>
      <w:b/>
      <w:bCs/>
    </w:rPr>
  </w:style>
  <w:style w:type="paragraph" w:customStyle="1" w:styleId="Standard1">
    <w:name w:val="Standard1"/>
    <w:rsid w:val="00463433"/>
    <w:rPr>
      <w:rFonts w:ascii="Calibri" w:eastAsia="Calibri" w:hAnsi="Calibri" w:cs="Calibri"/>
      <w:color w:val="000000"/>
      <w:lang w:eastAsia="de-DE"/>
    </w:rPr>
  </w:style>
  <w:style w:type="paragraph" w:styleId="Sprechblasentext">
    <w:name w:val="Balloon Text"/>
    <w:basedOn w:val="Standard"/>
    <w:link w:val="SprechblasentextZchn"/>
    <w:uiPriority w:val="99"/>
    <w:semiHidden/>
    <w:unhideWhenUsed/>
    <w:rsid w:val="001721C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21CE"/>
    <w:rPr>
      <w:rFonts w:ascii="Segoe UI" w:hAnsi="Segoe UI" w:cs="Segoe UI"/>
      <w:sz w:val="18"/>
      <w:szCs w:val="18"/>
    </w:rPr>
  </w:style>
  <w:style w:type="character" w:styleId="Kommentarzeichen">
    <w:name w:val="annotation reference"/>
    <w:basedOn w:val="Absatz-Standardschriftart"/>
    <w:uiPriority w:val="99"/>
    <w:semiHidden/>
    <w:unhideWhenUsed/>
    <w:rsid w:val="00575DA3"/>
    <w:rPr>
      <w:sz w:val="16"/>
      <w:szCs w:val="16"/>
    </w:rPr>
  </w:style>
  <w:style w:type="paragraph" w:styleId="Kommentartext">
    <w:name w:val="annotation text"/>
    <w:basedOn w:val="Standard"/>
    <w:link w:val="KommentartextZchn"/>
    <w:uiPriority w:val="99"/>
    <w:semiHidden/>
    <w:unhideWhenUsed/>
    <w:rsid w:val="00575DA3"/>
    <w:rPr>
      <w:sz w:val="20"/>
      <w:szCs w:val="20"/>
    </w:rPr>
  </w:style>
  <w:style w:type="character" w:customStyle="1" w:styleId="KommentartextZchn">
    <w:name w:val="Kommentartext Zchn"/>
    <w:basedOn w:val="Absatz-Standardschriftart"/>
    <w:link w:val="Kommentartext"/>
    <w:uiPriority w:val="99"/>
    <w:semiHidden/>
    <w:rsid w:val="00575DA3"/>
    <w:rPr>
      <w:sz w:val="20"/>
      <w:szCs w:val="20"/>
    </w:rPr>
  </w:style>
  <w:style w:type="paragraph" w:styleId="Kommentarthema">
    <w:name w:val="annotation subject"/>
    <w:basedOn w:val="Kommentartext"/>
    <w:next w:val="Kommentartext"/>
    <w:link w:val="KommentarthemaZchn"/>
    <w:uiPriority w:val="99"/>
    <w:semiHidden/>
    <w:unhideWhenUsed/>
    <w:rsid w:val="00575DA3"/>
    <w:rPr>
      <w:b/>
      <w:bCs/>
    </w:rPr>
  </w:style>
  <w:style w:type="character" w:customStyle="1" w:styleId="KommentarthemaZchn">
    <w:name w:val="Kommentarthema Zchn"/>
    <w:basedOn w:val="KommentartextZchn"/>
    <w:link w:val="Kommentarthema"/>
    <w:uiPriority w:val="99"/>
    <w:semiHidden/>
    <w:rsid w:val="00575DA3"/>
    <w:rPr>
      <w:b/>
      <w:bCs/>
      <w:sz w:val="20"/>
      <w:szCs w:val="20"/>
    </w:rPr>
  </w:style>
  <w:style w:type="character" w:customStyle="1" w:styleId="berschrift1Zchn">
    <w:name w:val="Überschrift 1 Zchn"/>
    <w:basedOn w:val="Absatz-Standardschriftart"/>
    <w:link w:val="berschrift1"/>
    <w:uiPriority w:val="9"/>
    <w:rsid w:val="00575DA3"/>
    <w:rPr>
      <w:rFonts w:asciiTheme="majorHAnsi" w:eastAsiaTheme="majorEastAsia" w:hAnsiTheme="majorHAnsi"/>
      <w:b/>
      <w:bCs/>
      <w:kern w:val="32"/>
      <w:sz w:val="32"/>
      <w:szCs w:val="32"/>
    </w:rPr>
  </w:style>
  <w:style w:type="character" w:customStyle="1" w:styleId="berschrift2Zchn">
    <w:name w:val="Überschrift 2 Zchn"/>
    <w:basedOn w:val="Absatz-Standardschriftart"/>
    <w:link w:val="berschrift2"/>
    <w:uiPriority w:val="9"/>
    <w:rsid w:val="00575DA3"/>
    <w:rPr>
      <w:rFonts w:asciiTheme="majorHAnsi" w:eastAsiaTheme="majorEastAsia" w:hAnsiTheme="majorHAnsi"/>
      <w:b/>
      <w:bCs/>
      <w:i/>
      <w:iCs/>
      <w:sz w:val="28"/>
      <w:szCs w:val="28"/>
    </w:rPr>
  </w:style>
  <w:style w:type="character" w:customStyle="1" w:styleId="berschrift3Zchn">
    <w:name w:val="Überschrift 3 Zchn"/>
    <w:basedOn w:val="Absatz-Standardschriftart"/>
    <w:link w:val="berschrift3"/>
    <w:uiPriority w:val="9"/>
    <w:semiHidden/>
    <w:rsid w:val="00575DA3"/>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uiPriority w:val="9"/>
    <w:semiHidden/>
    <w:rsid w:val="00575DA3"/>
    <w:rPr>
      <w:b/>
      <w:bCs/>
      <w:sz w:val="28"/>
      <w:szCs w:val="28"/>
    </w:rPr>
  </w:style>
  <w:style w:type="character" w:customStyle="1" w:styleId="berschrift5Zchn">
    <w:name w:val="Überschrift 5 Zchn"/>
    <w:basedOn w:val="Absatz-Standardschriftart"/>
    <w:link w:val="berschrift5"/>
    <w:uiPriority w:val="9"/>
    <w:semiHidden/>
    <w:rsid w:val="00575DA3"/>
    <w:rPr>
      <w:b/>
      <w:bCs/>
      <w:i/>
      <w:iCs/>
      <w:sz w:val="26"/>
      <w:szCs w:val="26"/>
    </w:rPr>
  </w:style>
  <w:style w:type="character" w:customStyle="1" w:styleId="berschrift6Zchn">
    <w:name w:val="Überschrift 6 Zchn"/>
    <w:basedOn w:val="Absatz-Standardschriftart"/>
    <w:link w:val="berschrift6"/>
    <w:uiPriority w:val="9"/>
    <w:semiHidden/>
    <w:rsid w:val="00575DA3"/>
    <w:rPr>
      <w:b/>
      <w:bCs/>
    </w:rPr>
  </w:style>
  <w:style w:type="character" w:customStyle="1" w:styleId="berschrift7Zchn">
    <w:name w:val="Überschrift 7 Zchn"/>
    <w:basedOn w:val="Absatz-Standardschriftart"/>
    <w:link w:val="berschrift7"/>
    <w:uiPriority w:val="9"/>
    <w:semiHidden/>
    <w:rsid w:val="00575DA3"/>
    <w:rPr>
      <w:sz w:val="24"/>
      <w:szCs w:val="24"/>
    </w:rPr>
  </w:style>
  <w:style w:type="character" w:customStyle="1" w:styleId="berschrift8Zchn">
    <w:name w:val="Überschrift 8 Zchn"/>
    <w:basedOn w:val="Absatz-Standardschriftart"/>
    <w:link w:val="berschrift8"/>
    <w:uiPriority w:val="9"/>
    <w:semiHidden/>
    <w:rsid w:val="00575DA3"/>
    <w:rPr>
      <w:i/>
      <w:iCs/>
      <w:sz w:val="24"/>
      <w:szCs w:val="24"/>
    </w:rPr>
  </w:style>
  <w:style w:type="character" w:customStyle="1" w:styleId="berschrift9Zchn">
    <w:name w:val="Überschrift 9 Zchn"/>
    <w:basedOn w:val="Absatz-Standardschriftart"/>
    <w:link w:val="berschrift9"/>
    <w:uiPriority w:val="9"/>
    <w:semiHidden/>
    <w:rsid w:val="00575DA3"/>
    <w:rPr>
      <w:rFonts w:asciiTheme="majorHAnsi" w:eastAsiaTheme="majorEastAsia" w:hAnsiTheme="majorHAnsi"/>
    </w:rPr>
  </w:style>
  <w:style w:type="paragraph" w:styleId="Titel">
    <w:name w:val="Title"/>
    <w:basedOn w:val="Standard"/>
    <w:next w:val="Standard"/>
    <w:link w:val="TitelZchn"/>
    <w:uiPriority w:val="10"/>
    <w:qFormat/>
    <w:rsid w:val="00575DA3"/>
    <w:pPr>
      <w:spacing w:before="240" w:after="60"/>
      <w:jc w:val="center"/>
      <w:outlineLvl w:val="0"/>
    </w:pPr>
    <w:rPr>
      <w:rFonts w:asciiTheme="majorHAnsi" w:eastAsiaTheme="majorEastAsia" w:hAnsiTheme="majorHAnsi"/>
      <w:b/>
      <w:bCs/>
      <w:kern w:val="28"/>
      <w:sz w:val="32"/>
      <w:szCs w:val="32"/>
    </w:rPr>
  </w:style>
  <w:style w:type="character" w:customStyle="1" w:styleId="TitelZchn">
    <w:name w:val="Titel Zchn"/>
    <w:basedOn w:val="Absatz-Standardschriftart"/>
    <w:link w:val="Titel"/>
    <w:uiPriority w:val="10"/>
    <w:rsid w:val="00575DA3"/>
    <w:rPr>
      <w:rFonts w:asciiTheme="majorHAnsi" w:eastAsiaTheme="majorEastAsia" w:hAnsiTheme="majorHAnsi"/>
      <w:b/>
      <w:bCs/>
      <w:kern w:val="28"/>
      <w:sz w:val="32"/>
      <w:szCs w:val="32"/>
    </w:rPr>
  </w:style>
  <w:style w:type="paragraph" w:styleId="Untertitel">
    <w:name w:val="Subtitle"/>
    <w:basedOn w:val="Standard"/>
    <w:next w:val="Standard"/>
    <w:link w:val="UntertitelZchn"/>
    <w:uiPriority w:val="11"/>
    <w:qFormat/>
    <w:rsid w:val="00575DA3"/>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575DA3"/>
    <w:rPr>
      <w:rFonts w:asciiTheme="majorHAnsi" w:eastAsiaTheme="majorEastAsia" w:hAnsiTheme="majorHAnsi"/>
      <w:sz w:val="24"/>
      <w:szCs w:val="24"/>
    </w:rPr>
  </w:style>
  <w:style w:type="character" w:styleId="Hervorhebung">
    <w:name w:val="Emphasis"/>
    <w:basedOn w:val="Absatz-Standardschriftart"/>
    <w:uiPriority w:val="20"/>
    <w:qFormat/>
    <w:rsid w:val="00575DA3"/>
    <w:rPr>
      <w:rFonts w:asciiTheme="minorHAnsi" w:hAnsiTheme="minorHAnsi"/>
      <w:b/>
      <w:i/>
      <w:iCs/>
    </w:rPr>
  </w:style>
  <w:style w:type="paragraph" w:styleId="KeinLeerraum">
    <w:name w:val="No Spacing"/>
    <w:basedOn w:val="Standard"/>
    <w:uiPriority w:val="1"/>
    <w:qFormat/>
    <w:rsid w:val="00575DA3"/>
    <w:rPr>
      <w:szCs w:val="32"/>
    </w:rPr>
  </w:style>
  <w:style w:type="paragraph" w:styleId="Zitat">
    <w:name w:val="Quote"/>
    <w:basedOn w:val="Standard"/>
    <w:next w:val="Standard"/>
    <w:link w:val="ZitatZchn"/>
    <w:uiPriority w:val="29"/>
    <w:qFormat/>
    <w:rsid w:val="00575DA3"/>
    <w:rPr>
      <w:i/>
    </w:rPr>
  </w:style>
  <w:style w:type="character" w:customStyle="1" w:styleId="ZitatZchn">
    <w:name w:val="Zitat Zchn"/>
    <w:basedOn w:val="Absatz-Standardschriftart"/>
    <w:link w:val="Zitat"/>
    <w:uiPriority w:val="29"/>
    <w:rsid w:val="00575DA3"/>
    <w:rPr>
      <w:i/>
      <w:sz w:val="24"/>
      <w:szCs w:val="24"/>
    </w:rPr>
  </w:style>
  <w:style w:type="paragraph" w:styleId="IntensivesZitat">
    <w:name w:val="Intense Quote"/>
    <w:basedOn w:val="Standard"/>
    <w:next w:val="Standard"/>
    <w:link w:val="IntensivesZitatZchn"/>
    <w:uiPriority w:val="30"/>
    <w:qFormat/>
    <w:rsid w:val="00575DA3"/>
    <w:pPr>
      <w:ind w:left="720" w:right="720"/>
    </w:pPr>
    <w:rPr>
      <w:b/>
      <w:i/>
      <w:szCs w:val="22"/>
    </w:rPr>
  </w:style>
  <w:style w:type="character" w:customStyle="1" w:styleId="IntensivesZitatZchn">
    <w:name w:val="Intensives Zitat Zchn"/>
    <w:basedOn w:val="Absatz-Standardschriftart"/>
    <w:link w:val="IntensivesZitat"/>
    <w:uiPriority w:val="30"/>
    <w:rsid w:val="00575DA3"/>
    <w:rPr>
      <w:b/>
      <w:i/>
      <w:sz w:val="24"/>
    </w:rPr>
  </w:style>
  <w:style w:type="character" w:styleId="SchwacheHervorhebung">
    <w:name w:val="Subtle Emphasis"/>
    <w:uiPriority w:val="19"/>
    <w:qFormat/>
    <w:rsid w:val="00575DA3"/>
    <w:rPr>
      <w:i/>
      <w:color w:val="5A5A5A" w:themeColor="text1" w:themeTint="A5"/>
    </w:rPr>
  </w:style>
  <w:style w:type="character" w:styleId="IntensiveHervorhebung">
    <w:name w:val="Intense Emphasis"/>
    <w:basedOn w:val="Absatz-Standardschriftart"/>
    <w:uiPriority w:val="21"/>
    <w:qFormat/>
    <w:rsid w:val="00575DA3"/>
    <w:rPr>
      <w:b/>
      <w:i/>
      <w:sz w:val="24"/>
      <w:szCs w:val="24"/>
      <w:u w:val="single"/>
    </w:rPr>
  </w:style>
  <w:style w:type="character" w:styleId="SchwacherVerweis">
    <w:name w:val="Subtle Reference"/>
    <w:basedOn w:val="Absatz-Standardschriftart"/>
    <w:uiPriority w:val="31"/>
    <w:qFormat/>
    <w:rsid w:val="00575DA3"/>
    <w:rPr>
      <w:sz w:val="24"/>
      <w:szCs w:val="24"/>
      <w:u w:val="single"/>
    </w:rPr>
  </w:style>
  <w:style w:type="character" w:styleId="IntensiverVerweis">
    <w:name w:val="Intense Reference"/>
    <w:basedOn w:val="Absatz-Standardschriftart"/>
    <w:uiPriority w:val="32"/>
    <w:qFormat/>
    <w:rsid w:val="00575DA3"/>
    <w:rPr>
      <w:b/>
      <w:sz w:val="24"/>
      <w:u w:val="single"/>
    </w:rPr>
  </w:style>
  <w:style w:type="character" w:styleId="Buchtitel">
    <w:name w:val="Book Title"/>
    <w:basedOn w:val="Absatz-Standardschriftart"/>
    <w:uiPriority w:val="33"/>
    <w:qFormat/>
    <w:rsid w:val="00575DA3"/>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575DA3"/>
    <w:pPr>
      <w:outlineLvl w:val="9"/>
    </w:pPr>
  </w:style>
  <w:style w:type="paragraph" w:styleId="berarbeitung">
    <w:name w:val="Revision"/>
    <w:hidden/>
    <w:uiPriority w:val="99"/>
    <w:semiHidden/>
    <w:rsid w:val="00B60249"/>
    <w:rPr>
      <w:sz w:val="24"/>
      <w:szCs w:val="24"/>
    </w:rPr>
  </w:style>
  <w:style w:type="character" w:styleId="NichtaufgelsteErwhnung">
    <w:name w:val="Unresolved Mention"/>
    <w:basedOn w:val="Absatz-Standardschriftart"/>
    <w:uiPriority w:val="99"/>
    <w:semiHidden/>
    <w:unhideWhenUsed/>
    <w:rsid w:val="00386F13"/>
    <w:rPr>
      <w:color w:val="808080"/>
      <w:shd w:val="clear" w:color="auto" w:fill="E6E6E6"/>
    </w:rPr>
  </w:style>
  <w:style w:type="paragraph" w:styleId="Beschriftung">
    <w:name w:val="caption"/>
    <w:basedOn w:val="Standard"/>
    <w:next w:val="Standard"/>
    <w:uiPriority w:val="35"/>
    <w:unhideWhenUsed/>
    <w:rsid w:val="00BA7D6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9299">
      <w:bodyDiv w:val="1"/>
      <w:marLeft w:val="0"/>
      <w:marRight w:val="0"/>
      <w:marTop w:val="0"/>
      <w:marBottom w:val="0"/>
      <w:divBdr>
        <w:top w:val="none" w:sz="0" w:space="0" w:color="auto"/>
        <w:left w:val="none" w:sz="0" w:space="0" w:color="auto"/>
        <w:bottom w:val="none" w:sz="0" w:space="0" w:color="auto"/>
        <w:right w:val="none" w:sz="0" w:space="0" w:color="auto"/>
      </w:divBdr>
    </w:div>
    <w:div w:id="474562676">
      <w:bodyDiv w:val="1"/>
      <w:marLeft w:val="0"/>
      <w:marRight w:val="0"/>
      <w:marTop w:val="0"/>
      <w:marBottom w:val="0"/>
      <w:divBdr>
        <w:top w:val="none" w:sz="0" w:space="0" w:color="auto"/>
        <w:left w:val="none" w:sz="0" w:space="0" w:color="auto"/>
        <w:bottom w:val="none" w:sz="0" w:space="0" w:color="auto"/>
        <w:right w:val="none" w:sz="0" w:space="0" w:color="auto"/>
      </w:divBdr>
    </w:div>
    <w:div w:id="524681752">
      <w:bodyDiv w:val="1"/>
      <w:marLeft w:val="0"/>
      <w:marRight w:val="0"/>
      <w:marTop w:val="0"/>
      <w:marBottom w:val="0"/>
      <w:divBdr>
        <w:top w:val="none" w:sz="0" w:space="0" w:color="auto"/>
        <w:left w:val="none" w:sz="0" w:space="0" w:color="auto"/>
        <w:bottom w:val="none" w:sz="0" w:space="0" w:color="auto"/>
        <w:right w:val="none" w:sz="0" w:space="0" w:color="auto"/>
      </w:divBdr>
    </w:div>
    <w:div w:id="568149275">
      <w:bodyDiv w:val="1"/>
      <w:marLeft w:val="0"/>
      <w:marRight w:val="0"/>
      <w:marTop w:val="0"/>
      <w:marBottom w:val="0"/>
      <w:divBdr>
        <w:top w:val="none" w:sz="0" w:space="0" w:color="auto"/>
        <w:left w:val="none" w:sz="0" w:space="0" w:color="auto"/>
        <w:bottom w:val="none" w:sz="0" w:space="0" w:color="auto"/>
        <w:right w:val="none" w:sz="0" w:space="0" w:color="auto"/>
      </w:divBdr>
    </w:div>
    <w:div w:id="674068439">
      <w:bodyDiv w:val="1"/>
      <w:marLeft w:val="0"/>
      <w:marRight w:val="0"/>
      <w:marTop w:val="0"/>
      <w:marBottom w:val="0"/>
      <w:divBdr>
        <w:top w:val="none" w:sz="0" w:space="0" w:color="auto"/>
        <w:left w:val="none" w:sz="0" w:space="0" w:color="auto"/>
        <w:bottom w:val="none" w:sz="0" w:space="0" w:color="auto"/>
        <w:right w:val="none" w:sz="0" w:space="0" w:color="auto"/>
      </w:divBdr>
    </w:div>
    <w:div w:id="1771925954">
      <w:bodyDiv w:val="1"/>
      <w:marLeft w:val="0"/>
      <w:marRight w:val="0"/>
      <w:marTop w:val="0"/>
      <w:marBottom w:val="0"/>
      <w:divBdr>
        <w:top w:val="none" w:sz="0" w:space="0" w:color="auto"/>
        <w:left w:val="none" w:sz="0" w:space="0" w:color="auto"/>
        <w:bottom w:val="none" w:sz="0" w:space="0" w:color="auto"/>
        <w:right w:val="none" w:sz="0" w:space="0" w:color="auto"/>
      </w:divBdr>
    </w:div>
    <w:div w:id="189858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creativecommons.org/licenses/by-sa/3.0/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vhs-gt.de/projekte/digitale-probierstadt" TargetMode="External"/><Relationship Id="rId17" Type="http://schemas.openxmlformats.org/officeDocument/2006/relationships/hyperlink" Target="https://wb-web.de/material/medien/angst-vor-klicks-angst-vor-blicke.html" TargetMode="External"/><Relationship Id="rId2" Type="http://schemas.openxmlformats.org/officeDocument/2006/relationships/customXml" Target="../customXml/item2.xml"/><Relationship Id="rId16" Type="http://schemas.openxmlformats.org/officeDocument/2006/relationships/hyperlink" Target="https://ratsinfo.guetersloh.de/sdnetrim/UGhVM0hpd2NXNFdFcExjZZX8mlxWJ-koOXqC7Q3EF2rSvCNXqSIa_NPVx2XoRwu5/Dokumentation_U--bersetzung_Deutsch_Digitales_bu--rgerinnennah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vhs-gt.de/projekte/digitale-probierstad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nnis.koethemann@guetersloh.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wb-web.de" TargetMode="External"/><Relationship Id="rId1" Type="http://schemas.openxmlformats.org/officeDocument/2006/relationships/hyperlink" Target="https://www.wb-web.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8" ma:contentTypeDescription="Ein neues Dokument erstellen." ma:contentTypeScope="" ma:versionID="4f707b137343d2c94cb30417a8fa7227">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f6c0e099fa326e22aa0255bb7bf6bbc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Props1.xml><?xml version="1.0" encoding="utf-8"?>
<ds:datastoreItem xmlns:ds="http://schemas.openxmlformats.org/officeDocument/2006/customXml" ds:itemID="{4FC15552-2317-44CA-9D81-CCC195A4B3A7}">
  <ds:schemaRefs>
    <ds:schemaRef ds:uri="http://schemas.microsoft.com/sharepoint/v3/contenttype/forms"/>
  </ds:schemaRefs>
</ds:datastoreItem>
</file>

<file path=customXml/itemProps2.xml><?xml version="1.0" encoding="utf-8"?>
<ds:datastoreItem xmlns:ds="http://schemas.openxmlformats.org/officeDocument/2006/customXml" ds:itemID="{133B67C0-5305-4A95-BFA5-D85C21698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538FF-2EE5-4F22-93C6-F22A175A6BE5}">
  <ds:schemaRefs>
    <ds:schemaRef ds:uri="http://schemas.openxmlformats.org/officeDocument/2006/bibliography"/>
  </ds:schemaRefs>
</ds:datastoreItem>
</file>

<file path=customXml/itemProps4.xml><?xml version="1.0" encoding="utf-8"?>
<ds:datastoreItem xmlns:ds="http://schemas.openxmlformats.org/officeDocument/2006/customXml" ds:itemID="{41380DEB-49B9-4A6A-9F3E-91F1F0E5B97D}">
  <ds:schemaRefs>
    <ds:schemaRef ds:uri="http://schemas.microsoft.com/office/2006/metadata/properties"/>
    <ds:schemaRef ds:uri="http://schemas.microsoft.com/office/infopath/2007/PartnerControls"/>
    <ds:schemaRef ds:uri="1bba72f6-2060-4661-9cfe-97e4e2f7da5f"/>
    <ds:schemaRef ds:uri="dd9e0e75-209e-44b8-975e-d4794545e8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876</Words>
  <Characters>5519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Kilian, Lars</cp:lastModifiedBy>
  <cp:revision>9</cp:revision>
  <cp:lastPrinted>2025-09-26T14:23:00Z</cp:lastPrinted>
  <dcterms:created xsi:type="dcterms:W3CDTF">2025-09-26T10:52:00Z</dcterms:created>
  <dcterms:modified xsi:type="dcterms:W3CDTF">2025-09-26T14:23:00Z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