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53" w:rsidRPr="00725A53" w:rsidRDefault="00725A53" w:rsidP="00725A53">
      <w:pPr>
        <w:pStyle w:val="Materialtyp1"/>
      </w:pPr>
      <w:r>
        <w:rPr>
          <w:lang w:val="x-none"/>
        </w:rPr>
        <w:t>C</w:t>
      </w:r>
      <w:r>
        <w:t>heckliste</w:t>
      </w:r>
    </w:p>
    <w:p w:rsidR="00725A53" w:rsidRPr="00725A53" w:rsidRDefault="00725A53" w:rsidP="00725A53">
      <w:pPr>
        <w:pStyle w:val="Headline"/>
      </w:pPr>
      <w:r w:rsidRPr="00725A53">
        <w:t>Umgang mit heterogenen Lerngruppen in der Bildungsarbeit mit Geringqualifizierten – so kann es gehen!</w:t>
      </w:r>
    </w:p>
    <w:p w:rsidR="00725A53" w:rsidRPr="00725A53" w:rsidRDefault="00725A53" w:rsidP="00725A53">
      <w:pPr>
        <w:pStyle w:val="Teaser"/>
        <w:rPr>
          <w:bdr w:val="none" w:sz="0" w:space="0" w:color="auto"/>
          <w:lang w:eastAsia="en-US"/>
        </w:rPr>
      </w:pPr>
      <w:r w:rsidRPr="00725A53">
        <w:rPr>
          <w:bdr w:val="none" w:sz="0" w:space="0" w:color="auto"/>
          <w:lang w:eastAsia="en-US"/>
        </w:rPr>
        <w:t xml:space="preserve">Anhand dieser Liste können Sie überprüfen, inwiefern Sie in der Vorbereitung, Durchführung und Evaluation Ihres Bildungsangebotes zentrale Aspekte zum professionellen Umgang mit Heterogenität in der Bildungsarbeit mit Geringqualifizierten einbeziehen und reflektieren. </w:t>
      </w:r>
    </w:p>
    <w:p w:rsidR="00725A53" w:rsidRPr="00725A53" w:rsidRDefault="00725A53" w:rsidP="00725A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bdr w:val="none" w:sz="0" w:space="0" w:color="auto"/>
          <w:lang w:eastAsia="en-US"/>
        </w:rPr>
      </w:pPr>
      <w:r w:rsidRPr="00725A53">
        <w:rPr>
          <w:rFonts w:ascii="Arial" w:hAnsi="Arial" w:cs="Arial"/>
          <w:color w:val="auto"/>
          <w:sz w:val="24"/>
          <w:szCs w:val="24"/>
          <w:bdr w:val="none" w:sz="0" w:space="0" w:color="auto"/>
          <w:lang w:eastAsia="en-US"/>
        </w:rPr>
        <w:t>Natürlich ist diese Auflistung nicht vollständig; sie kann und sollte von Ihnen fortgeschrieben bzw. gerne auch konkretisiert werden.</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262" w:after="0" w:line="240" w:lineRule="auto"/>
        <w:rPr>
          <w:rFonts w:ascii="Arial" w:hAnsi="Arial" w:cs="Arial"/>
          <w:sz w:val="24"/>
          <w:szCs w:val="24"/>
        </w:rPr>
      </w:pPr>
      <w:r w:rsidRPr="00574BDF">
        <w:rPr>
          <w:rFonts w:ascii="Arial" w:hAnsi="Arial" w:cs="Arial"/>
          <w:sz w:val="24"/>
          <w:szCs w:val="24"/>
        </w:rPr>
        <w:t xml:space="preserve">Meine Grundhaltung: Ich begreife Vielfalt als Chance für die Gestaltung von Lern-/ Lehrprozessen </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 xml:space="preserve">Ich nutze Verfahren und Instrumente, </w:t>
      </w:r>
      <w:proofErr w:type="spellStart"/>
      <w:r w:rsidRPr="00574BDF">
        <w:rPr>
          <w:rFonts w:ascii="Arial" w:hAnsi="Arial" w:cs="Arial"/>
          <w:sz w:val="24"/>
          <w:szCs w:val="24"/>
        </w:rPr>
        <w:t>bswp</w:t>
      </w:r>
      <w:proofErr w:type="spellEnd"/>
      <w:r w:rsidRPr="00574BDF">
        <w:rPr>
          <w:rFonts w:ascii="Arial" w:hAnsi="Arial" w:cs="Arial"/>
          <w:sz w:val="24"/>
          <w:szCs w:val="24"/>
        </w:rPr>
        <w:t xml:space="preserve">. den </w:t>
      </w:r>
      <w:proofErr w:type="spellStart"/>
      <w:r w:rsidRPr="00574BDF">
        <w:rPr>
          <w:rFonts w:ascii="Arial" w:hAnsi="Arial" w:cs="Arial"/>
          <w:sz w:val="24"/>
          <w:szCs w:val="24"/>
        </w:rPr>
        <w:t>ProfilPASS</w:t>
      </w:r>
      <w:proofErr w:type="spellEnd"/>
      <w:r w:rsidRPr="00574BDF">
        <w:rPr>
          <w:rFonts w:ascii="Arial" w:hAnsi="Arial" w:cs="Arial"/>
          <w:sz w:val="24"/>
          <w:szCs w:val="24"/>
        </w:rPr>
        <w:t xml:space="preserve">, um das Vorwissen und die biografisch erworbenen Kompetenzen meiner Teilnehmenden einschätzen zu können. </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Ich nutze Verfahren und Instrumente, um etwas über die Lernhaltung und Lernvorlieben (bspw. lernbiographische Übungen, Lernberatungsgespräche) meiner Teilnehmenden zu erfahren</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4" w:after="0" w:line="240" w:lineRule="auto"/>
        <w:rPr>
          <w:rFonts w:ascii="Arial" w:hAnsi="Arial" w:cs="Arial"/>
          <w:sz w:val="24"/>
          <w:szCs w:val="24"/>
        </w:rPr>
      </w:pPr>
      <w:r w:rsidRPr="00574BDF">
        <w:rPr>
          <w:rFonts w:ascii="Arial" w:hAnsi="Arial" w:cs="Arial"/>
          <w:sz w:val="24"/>
          <w:szCs w:val="24"/>
        </w:rPr>
        <w:t>Durch die Dokumentation von – auch in formell erworbenen – Kompetenzen ziele ich darauf, das Selbstvertrauen der Lernenden zu stärken und den Mut zur Verantwortungsübernahme für ihren Lernprozess zu befördern.</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 xml:space="preserve">Ich nutze Formen der latenten Differenzierung, um in meinem Unterricht mit den Gruppen Teilnehmende individuell ansprechen und fördern zu können. </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Ich arbeite mit niveaudifferenzierenden Aufgabenstellungen in meinem Unterricht</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 xml:space="preserve">Ich differenziere durch den Wechsel der Sozialformen in meinem Bildungsangebot, bspw. durch Gruppenarbeit, Tandemarbeit, Projektarbeit. </w:t>
      </w:r>
    </w:p>
    <w:p w:rsidR="00725A53"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Ich praktizieren hin und wieder auch die konsequente Einzelförderung in der Gruppe.</w:t>
      </w:r>
    </w:p>
    <w:p w:rsidR="00725A53" w:rsidRDefault="00725A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lastRenderedPageBreak/>
        <w:t xml:space="preserve">Ich </w:t>
      </w:r>
      <w:proofErr w:type="spellStart"/>
      <w:r w:rsidRPr="00574BDF">
        <w:rPr>
          <w:rFonts w:ascii="Arial" w:hAnsi="Arial" w:cs="Arial"/>
          <w:sz w:val="24"/>
          <w:szCs w:val="24"/>
        </w:rPr>
        <w:t>fördere</w:t>
      </w:r>
      <w:proofErr w:type="spellEnd"/>
      <w:r w:rsidRPr="00574BDF">
        <w:rPr>
          <w:rFonts w:ascii="Arial" w:hAnsi="Arial" w:cs="Arial"/>
          <w:sz w:val="24"/>
          <w:szCs w:val="24"/>
        </w:rPr>
        <w:t xml:space="preserve"> die Selbstverantwortung für das eigene Lernen durch den Einsatz von</w:t>
      </w:r>
    </w:p>
    <w:p w:rsidR="00725A53" w:rsidRPr="00574BDF" w:rsidRDefault="00725A53" w:rsidP="00725A53">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Fachreflexionen</w:t>
      </w:r>
    </w:p>
    <w:p w:rsidR="00725A53" w:rsidRPr="00574BDF" w:rsidRDefault="00725A53" w:rsidP="00725A53">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Lernkonferenzen</w:t>
      </w:r>
    </w:p>
    <w:p w:rsidR="00725A53" w:rsidRPr="00574BDF" w:rsidRDefault="00725A53" w:rsidP="00725A53">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Lernberatungsgesprächen</w:t>
      </w:r>
    </w:p>
    <w:p w:rsidR="00725A53" w:rsidRPr="00574BDF" w:rsidRDefault="00725A53" w:rsidP="00725A53">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Wahlangeboten im Lernen</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Ich setze folgende Methoden und Instrumente ein, damit den Lernenden ihre Lernentwicklung kontinuierlich transparent wird:</w:t>
      </w:r>
    </w:p>
    <w:p w:rsidR="00725A53" w:rsidRPr="00574BDF" w:rsidRDefault="00725A53" w:rsidP="00725A53">
      <w:pPr>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Lernentwicklungsdokumentationen</w:t>
      </w:r>
    </w:p>
    <w:p w:rsidR="00725A53" w:rsidRPr="00574BDF" w:rsidRDefault="00725A53" w:rsidP="00725A53">
      <w:pPr>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Selbst- und Fremdeinschätzung</w:t>
      </w:r>
    </w:p>
    <w:p w:rsidR="00725A53" w:rsidRPr="00574BDF" w:rsidRDefault="00725A53" w:rsidP="00725A53">
      <w:pPr>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Feedback zu Lernleistungen</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Ich nutze folgende Methoden und Instrumente, um mehr selbstgesteuertes und selbstorganisiertes Lernen zu ermöglichen:</w:t>
      </w:r>
    </w:p>
    <w:p w:rsidR="00725A53" w:rsidRPr="00574BDF" w:rsidRDefault="00725A53" w:rsidP="00725A53">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before="93" w:after="0" w:line="240" w:lineRule="auto"/>
        <w:rPr>
          <w:rFonts w:ascii="Arial" w:hAnsi="Arial" w:cs="Arial"/>
          <w:sz w:val="24"/>
          <w:szCs w:val="24"/>
        </w:rPr>
      </w:pPr>
      <w:r w:rsidRPr="00574BDF">
        <w:rPr>
          <w:rFonts w:ascii="Arial" w:hAnsi="Arial" w:cs="Arial"/>
          <w:sz w:val="24"/>
          <w:szCs w:val="24"/>
        </w:rPr>
        <w:t>Lernquellenpool</w:t>
      </w:r>
    </w:p>
    <w:p w:rsidR="00725A53" w:rsidRPr="00574BDF" w:rsidRDefault="00725A53" w:rsidP="00725A53">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before="93" w:after="0" w:line="240" w:lineRule="auto"/>
        <w:rPr>
          <w:rFonts w:ascii="Arial" w:hAnsi="Arial" w:cs="Arial"/>
          <w:sz w:val="24"/>
          <w:szCs w:val="24"/>
        </w:rPr>
      </w:pPr>
      <w:r w:rsidRPr="00574BDF">
        <w:rPr>
          <w:rFonts w:ascii="Arial" w:hAnsi="Arial" w:cs="Arial"/>
          <w:sz w:val="24"/>
          <w:szCs w:val="24"/>
        </w:rPr>
        <w:t>Lernkonferenz</w:t>
      </w:r>
    </w:p>
    <w:p w:rsidR="00725A53" w:rsidRPr="00574BDF" w:rsidRDefault="00725A53" w:rsidP="00725A5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 xml:space="preserve">Folgende Instrumente nutze ich, um die Lernenden als </w:t>
      </w:r>
      <w:proofErr w:type="spellStart"/>
      <w:r w:rsidRPr="00574BDF">
        <w:rPr>
          <w:rFonts w:ascii="Arial" w:hAnsi="Arial" w:cs="Arial"/>
          <w:sz w:val="24"/>
          <w:szCs w:val="24"/>
        </w:rPr>
        <w:t>Evaluator</w:t>
      </w:r>
      <w:proofErr w:type="spellEnd"/>
      <w:r w:rsidRPr="00574BDF">
        <w:rPr>
          <w:rFonts w:ascii="Arial" w:hAnsi="Arial" w:cs="Arial"/>
          <w:sz w:val="24"/>
          <w:szCs w:val="24"/>
        </w:rPr>
        <w:t>/</w:t>
      </w:r>
      <w:proofErr w:type="spellStart"/>
      <w:r w:rsidRPr="00574BDF">
        <w:rPr>
          <w:rFonts w:ascii="Arial" w:hAnsi="Arial" w:cs="Arial"/>
          <w:sz w:val="24"/>
          <w:szCs w:val="24"/>
        </w:rPr>
        <w:t>inn</w:t>
      </w:r>
      <w:proofErr w:type="spellEnd"/>
      <w:r w:rsidRPr="00574BDF">
        <w:rPr>
          <w:rFonts w:ascii="Arial" w:hAnsi="Arial" w:cs="Arial"/>
          <w:sz w:val="24"/>
          <w:szCs w:val="24"/>
        </w:rPr>
        <w:t>/en des Lern-/ Lehrprozesses mit einzubeziehen:</w:t>
      </w:r>
    </w:p>
    <w:p w:rsidR="00725A53" w:rsidRDefault="00725A53" w:rsidP="00725A53">
      <w:pPr>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sidRPr="00574BDF">
        <w:rPr>
          <w:rFonts w:ascii="Arial" w:hAnsi="Arial" w:cs="Arial"/>
          <w:sz w:val="24"/>
          <w:szCs w:val="24"/>
        </w:rPr>
        <w:t>Fachreflexion</w:t>
      </w:r>
    </w:p>
    <w:p w:rsidR="00725A53" w:rsidRDefault="00725A53" w:rsidP="00725A53">
      <w:pPr>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13"/>
        </w:tabs>
        <w:spacing w:before="93" w:after="0" w:line="240" w:lineRule="auto"/>
        <w:rPr>
          <w:rFonts w:ascii="Arial" w:hAnsi="Arial" w:cs="Arial"/>
          <w:sz w:val="24"/>
          <w:szCs w:val="24"/>
        </w:rPr>
      </w:pPr>
      <w:r>
        <w:rPr>
          <w:rFonts w:ascii="Arial" w:hAnsi="Arial" w:cs="Arial"/>
          <w:sz w:val="24"/>
          <w:szCs w:val="24"/>
        </w:rPr>
        <w:t>Feedback</w:t>
      </w:r>
    </w:p>
    <w:p w:rsidR="00725A53" w:rsidRDefault="00725A53" w:rsidP="00725A53">
      <w:pPr>
        <w:pStyle w:val="AufzhlungKstchenfrCL"/>
        <w:numPr>
          <w:ilvl w:val="0"/>
          <w:numId w:val="0"/>
        </w:numPr>
      </w:pPr>
    </w:p>
    <w:p w:rsidR="00725A53" w:rsidRPr="00725A53" w:rsidRDefault="00725A53" w:rsidP="00725A53">
      <w:pPr>
        <w:pStyle w:val="AufzhlungKstchenfrCL"/>
        <w:numPr>
          <w:ilvl w:val="0"/>
          <w:numId w:val="0"/>
        </w:numPr>
        <w:rPr>
          <w:i/>
          <w:lang w:val="en-US"/>
        </w:rPr>
      </w:pPr>
      <w:r w:rsidRPr="00725A53">
        <w:rPr>
          <w:i/>
          <w:lang w:val="en-US"/>
        </w:rPr>
        <w:t xml:space="preserve">CC BY-SA 3.0 by </w:t>
      </w:r>
      <w:r w:rsidRPr="00725A53">
        <w:rPr>
          <w:b/>
          <w:i/>
          <w:lang w:val="en-US"/>
        </w:rPr>
        <w:t>Rosemarie Klein</w:t>
      </w:r>
      <w:r w:rsidRPr="00725A53">
        <w:rPr>
          <w:i/>
          <w:lang w:val="en-US"/>
        </w:rPr>
        <w:t xml:space="preserve"> </w:t>
      </w:r>
      <w:proofErr w:type="spellStart"/>
      <w:r w:rsidRPr="00725A53">
        <w:rPr>
          <w:i/>
          <w:lang w:val="en-US"/>
        </w:rPr>
        <w:t>für</w:t>
      </w:r>
      <w:proofErr w:type="spellEnd"/>
      <w:r w:rsidRPr="00725A53">
        <w:rPr>
          <w:i/>
          <w:lang w:val="en-US"/>
        </w:rPr>
        <w:t xml:space="preserve"> </w:t>
      </w:r>
      <w:proofErr w:type="spellStart"/>
      <w:r w:rsidRPr="00725A53">
        <w:rPr>
          <w:i/>
          <w:lang w:val="en-US"/>
        </w:rPr>
        <w:t>wb</w:t>
      </w:r>
      <w:proofErr w:type="spellEnd"/>
      <w:r w:rsidRPr="00725A53">
        <w:rPr>
          <w:i/>
          <w:lang w:val="en-US"/>
        </w:rPr>
        <w:t>-web</w:t>
      </w:r>
    </w:p>
    <w:p w:rsidR="00725A53" w:rsidRPr="00725A53" w:rsidRDefault="00725A53" w:rsidP="00725A53">
      <w:pPr>
        <w:pStyle w:val="AufzhlungKstchenfrCL"/>
        <w:numPr>
          <w:ilvl w:val="0"/>
          <w:numId w:val="0"/>
        </w:numPr>
        <w:rPr>
          <w:lang w:val="en-US"/>
        </w:rPr>
      </w:pPr>
      <w:bookmarkStart w:id="0" w:name="_GoBack"/>
      <w:bookmarkEnd w:id="0"/>
    </w:p>
    <w:sectPr w:rsidR="00725A53" w:rsidRPr="00725A5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725A53"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725A53"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C408E"/>
    <w:multiLevelType w:val="hybridMultilevel"/>
    <w:tmpl w:val="80C81ED2"/>
    <w:lvl w:ilvl="0" w:tplc="FDFA2984">
      <w:start w:val="1"/>
      <w:numFmt w:val="bullet"/>
      <w:lvlText w:val="□"/>
      <w:lvlJc w:val="left"/>
      <w:pPr>
        <w:ind w:left="712" w:hanging="550"/>
      </w:pPr>
      <w:rPr>
        <w:rFonts w:ascii="Arial" w:eastAsia="Arial" w:hAnsi="Arial" w:hint="default"/>
        <w:color w:val="6D6E71"/>
        <w:w w:val="144"/>
        <w:sz w:val="28"/>
        <w:szCs w:val="28"/>
      </w:rPr>
    </w:lvl>
    <w:lvl w:ilvl="1" w:tplc="FDFA2984">
      <w:start w:val="1"/>
      <w:numFmt w:val="bullet"/>
      <w:lvlText w:val="□"/>
      <w:lvlJc w:val="left"/>
      <w:pPr>
        <w:ind w:left="1504" w:hanging="360"/>
      </w:pPr>
      <w:rPr>
        <w:rFonts w:ascii="Arial" w:eastAsia="Arial" w:hAnsi="Arial" w:hint="default"/>
        <w:color w:val="6D6E71"/>
        <w:w w:val="144"/>
        <w:sz w:val="28"/>
        <w:szCs w:val="28"/>
      </w:rPr>
    </w:lvl>
    <w:lvl w:ilvl="2" w:tplc="76BC8390">
      <w:start w:val="1"/>
      <w:numFmt w:val="bullet"/>
      <w:lvlText w:val="•"/>
      <w:lvlJc w:val="left"/>
      <w:pPr>
        <w:ind w:left="2675" w:hanging="550"/>
      </w:pPr>
      <w:rPr>
        <w:rFonts w:hint="default"/>
      </w:rPr>
    </w:lvl>
    <w:lvl w:ilvl="3" w:tplc="950685C8">
      <w:start w:val="1"/>
      <w:numFmt w:val="bullet"/>
      <w:lvlText w:val="•"/>
      <w:lvlJc w:val="left"/>
      <w:pPr>
        <w:ind w:left="3657" w:hanging="550"/>
      </w:pPr>
      <w:rPr>
        <w:rFonts w:hint="default"/>
      </w:rPr>
    </w:lvl>
    <w:lvl w:ilvl="4" w:tplc="D0D4E572">
      <w:start w:val="1"/>
      <w:numFmt w:val="bullet"/>
      <w:lvlText w:val="•"/>
      <w:lvlJc w:val="left"/>
      <w:pPr>
        <w:ind w:left="4639" w:hanging="550"/>
      </w:pPr>
      <w:rPr>
        <w:rFonts w:hint="default"/>
      </w:rPr>
    </w:lvl>
    <w:lvl w:ilvl="5" w:tplc="FD32F45A">
      <w:start w:val="1"/>
      <w:numFmt w:val="bullet"/>
      <w:lvlText w:val="•"/>
      <w:lvlJc w:val="left"/>
      <w:pPr>
        <w:ind w:left="5621" w:hanging="550"/>
      </w:pPr>
      <w:rPr>
        <w:rFonts w:hint="default"/>
      </w:rPr>
    </w:lvl>
    <w:lvl w:ilvl="6" w:tplc="B9649F14">
      <w:start w:val="1"/>
      <w:numFmt w:val="bullet"/>
      <w:lvlText w:val="•"/>
      <w:lvlJc w:val="left"/>
      <w:pPr>
        <w:ind w:left="6602" w:hanging="550"/>
      </w:pPr>
      <w:rPr>
        <w:rFonts w:hint="default"/>
      </w:rPr>
    </w:lvl>
    <w:lvl w:ilvl="7" w:tplc="35C4207C">
      <w:start w:val="1"/>
      <w:numFmt w:val="bullet"/>
      <w:lvlText w:val="•"/>
      <w:lvlJc w:val="left"/>
      <w:pPr>
        <w:ind w:left="7584" w:hanging="550"/>
      </w:pPr>
      <w:rPr>
        <w:rFonts w:hint="default"/>
      </w:rPr>
    </w:lvl>
    <w:lvl w:ilvl="8" w:tplc="B5B458D6">
      <w:start w:val="1"/>
      <w:numFmt w:val="bullet"/>
      <w:lvlText w:val="•"/>
      <w:lvlJc w:val="left"/>
      <w:pPr>
        <w:ind w:left="8566" w:hanging="550"/>
      </w:pPr>
      <w:rPr>
        <w:rFonts w:hint="default"/>
      </w:rPr>
    </w:lvl>
  </w:abstractNum>
  <w:abstractNum w:abstractNumId="3" w15:restartNumberingAfterBreak="0">
    <w:nsid w:val="2D8F7909"/>
    <w:multiLevelType w:val="hybridMultilevel"/>
    <w:tmpl w:val="38AA5472"/>
    <w:lvl w:ilvl="0" w:tplc="FDFA2984">
      <w:start w:val="1"/>
      <w:numFmt w:val="bullet"/>
      <w:lvlText w:val="□"/>
      <w:lvlJc w:val="left"/>
      <w:pPr>
        <w:ind w:left="1068" w:hanging="360"/>
      </w:pPr>
      <w:rPr>
        <w:rFonts w:ascii="Arial" w:eastAsia="Arial" w:hAnsi="Arial" w:hint="default"/>
        <w:color w:val="6D6E71"/>
        <w:w w:val="144"/>
        <w:sz w:val="28"/>
        <w:szCs w:val="2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53099"/>
    <w:multiLevelType w:val="hybridMultilevel"/>
    <w:tmpl w:val="583C8BEC"/>
    <w:lvl w:ilvl="0" w:tplc="FDFA2984">
      <w:start w:val="1"/>
      <w:numFmt w:val="bullet"/>
      <w:lvlText w:val="□"/>
      <w:lvlJc w:val="left"/>
      <w:pPr>
        <w:ind w:left="712" w:hanging="550"/>
      </w:pPr>
      <w:rPr>
        <w:rFonts w:ascii="Arial" w:eastAsia="Arial" w:hAnsi="Arial" w:hint="default"/>
        <w:color w:val="6D6E71"/>
        <w:w w:val="144"/>
        <w:sz w:val="28"/>
        <w:szCs w:val="28"/>
      </w:rPr>
    </w:lvl>
    <w:lvl w:ilvl="1" w:tplc="FDFA2984">
      <w:start w:val="1"/>
      <w:numFmt w:val="bullet"/>
      <w:lvlText w:val="□"/>
      <w:lvlJc w:val="left"/>
      <w:pPr>
        <w:ind w:left="1504" w:hanging="360"/>
      </w:pPr>
      <w:rPr>
        <w:rFonts w:ascii="Arial" w:eastAsia="Arial" w:hAnsi="Arial" w:hint="default"/>
        <w:color w:val="6D6E71"/>
        <w:w w:val="144"/>
        <w:sz w:val="28"/>
        <w:szCs w:val="28"/>
      </w:rPr>
    </w:lvl>
    <w:lvl w:ilvl="2" w:tplc="76BC8390">
      <w:start w:val="1"/>
      <w:numFmt w:val="bullet"/>
      <w:lvlText w:val="•"/>
      <w:lvlJc w:val="left"/>
      <w:pPr>
        <w:ind w:left="2675" w:hanging="550"/>
      </w:pPr>
      <w:rPr>
        <w:rFonts w:hint="default"/>
      </w:rPr>
    </w:lvl>
    <w:lvl w:ilvl="3" w:tplc="950685C8">
      <w:start w:val="1"/>
      <w:numFmt w:val="bullet"/>
      <w:lvlText w:val="•"/>
      <w:lvlJc w:val="left"/>
      <w:pPr>
        <w:ind w:left="3657" w:hanging="550"/>
      </w:pPr>
      <w:rPr>
        <w:rFonts w:hint="default"/>
      </w:rPr>
    </w:lvl>
    <w:lvl w:ilvl="4" w:tplc="D0D4E572">
      <w:start w:val="1"/>
      <w:numFmt w:val="bullet"/>
      <w:lvlText w:val="•"/>
      <w:lvlJc w:val="left"/>
      <w:pPr>
        <w:ind w:left="4639" w:hanging="550"/>
      </w:pPr>
      <w:rPr>
        <w:rFonts w:hint="default"/>
      </w:rPr>
    </w:lvl>
    <w:lvl w:ilvl="5" w:tplc="FD32F45A">
      <w:start w:val="1"/>
      <w:numFmt w:val="bullet"/>
      <w:lvlText w:val="•"/>
      <w:lvlJc w:val="left"/>
      <w:pPr>
        <w:ind w:left="5621" w:hanging="550"/>
      </w:pPr>
      <w:rPr>
        <w:rFonts w:hint="default"/>
      </w:rPr>
    </w:lvl>
    <w:lvl w:ilvl="6" w:tplc="B9649F14">
      <w:start w:val="1"/>
      <w:numFmt w:val="bullet"/>
      <w:lvlText w:val="•"/>
      <w:lvlJc w:val="left"/>
      <w:pPr>
        <w:ind w:left="6602" w:hanging="550"/>
      </w:pPr>
      <w:rPr>
        <w:rFonts w:hint="default"/>
      </w:rPr>
    </w:lvl>
    <w:lvl w:ilvl="7" w:tplc="35C4207C">
      <w:start w:val="1"/>
      <w:numFmt w:val="bullet"/>
      <w:lvlText w:val="•"/>
      <w:lvlJc w:val="left"/>
      <w:pPr>
        <w:ind w:left="7584" w:hanging="550"/>
      </w:pPr>
      <w:rPr>
        <w:rFonts w:hint="default"/>
      </w:rPr>
    </w:lvl>
    <w:lvl w:ilvl="8" w:tplc="B5B458D6">
      <w:start w:val="1"/>
      <w:numFmt w:val="bullet"/>
      <w:lvlText w:val="•"/>
      <w:lvlJc w:val="left"/>
      <w:pPr>
        <w:ind w:left="8566" w:hanging="550"/>
      </w:pPr>
      <w:rPr>
        <w:rFonts w:hint="default"/>
      </w:rPr>
    </w:lvl>
  </w:abstractNum>
  <w:abstractNum w:abstractNumId="6" w15:restartNumberingAfterBreak="0">
    <w:nsid w:val="5EFE0453"/>
    <w:multiLevelType w:val="hybridMultilevel"/>
    <w:tmpl w:val="2CD44B66"/>
    <w:lvl w:ilvl="0" w:tplc="FDFA2984">
      <w:start w:val="1"/>
      <w:numFmt w:val="bullet"/>
      <w:lvlText w:val="□"/>
      <w:lvlJc w:val="left"/>
      <w:pPr>
        <w:ind w:left="712" w:hanging="550"/>
      </w:pPr>
      <w:rPr>
        <w:rFonts w:ascii="Arial" w:eastAsia="Arial" w:hAnsi="Arial" w:hint="default"/>
        <w:color w:val="6D6E71"/>
        <w:w w:val="144"/>
        <w:sz w:val="28"/>
        <w:szCs w:val="28"/>
      </w:rPr>
    </w:lvl>
    <w:lvl w:ilvl="1" w:tplc="FDFA2984">
      <w:start w:val="1"/>
      <w:numFmt w:val="bullet"/>
      <w:lvlText w:val="□"/>
      <w:lvlJc w:val="left"/>
      <w:pPr>
        <w:ind w:left="1504" w:hanging="360"/>
      </w:pPr>
      <w:rPr>
        <w:rFonts w:ascii="Arial" w:eastAsia="Arial" w:hAnsi="Arial" w:hint="default"/>
        <w:color w:val="6D6E71"/>
        <w:w w:val="144"/>
        <w:sz w:val="28"/>
        <w:szCs w:val="28"/>
      </w:rPr>
    </w:lvl>
    <w:lvl w:ilvl="2" w:tplc="76BC8390">
      <w:start w:val="1"/>
      <w:numFmt w:val="bullet"/>
      <w:lvlText w:val="•"/>
      <w:lvlJc w:val="left"/>
      <w:pPr>
        <w:ind w:left="2675" w:hanging="550"/>
      </w:pPr>
      <w:rPr>
        <w:rFonts w:hint="default"/>
      </w:rPr>
    </w:lvl>
    <w:lvl w:ilvl="3" w:tplc="950685C8">
      <w:start w:val="1"/>
      <w:numFmt w:val="bullet"/>
      <w:lvlText w:val="•"/>
      <w:lvlJc w:val="left"/>
      <w:pPr>
        <w:ind w:left="3657" w:hanging="550"/>
      </w:pPr>
      <w:rPr>
        <w:rFonts w:hint="default"/>
      </w:rPr>
    </w:lvl>
    <w:lvl w:ilvl="4" w:tplc="D0D4E572">
      <w:start w:val="1"/>
      <w:numFmt w:val="bullet"/>
      <w:lvlText w:val="•"/>
      <w:lvlJc w:val="left"/>
      <w:pPr>
        <w:ind w:left="4639" w:hanging="550"/>
      </w:pPr>
      <w:rPr>
        <w:rFonts w:hint="default"/>
      </w:rPr>
    </w:lvl>
    <w:lvl w:ilvl="5" w:tplc="FD32F45A">
      <w:start w:val="1"/>
      <w:numFmt w:val="bullet"/>
      <w:lvlText w:val="•"/>
      <w:lvlJc w:val="left"/>
      <w:pPr>
        <w:ind w:left="5621" w:hanging="550"/>
      </w:pPr>
      <w:rPr>
        <w:rFonts w:hint="default"/>
      </w:rPr>
    </w:lvl>
    <w:lvl w:ilvl="6" w:tplc="B9649F14">
      <w:start w:val="1"/>
      <w:numFmt w:val="bullet"/>
      <w:lvlText w:val="•"/>
      <w:lvlJc w:val="left"/>
      <w:pPr>
        <w:ind w:left="6602" w:hanging="550"/>
      </w:pPr>
      <w:rPr>
        <w:rFonts w:hint="default"/>
      </w:rPr>
    </w:lvl>
    <w:lvl w:ilvl="7" w:tplc="35C4207C">
      <w:start w:val="1"/>
      <w:numFmt w:val="bullet"/>
      <w:lvlText w:val="•"/>
      <w:lvlJc w:val="left"/>
      <w:pPr>
        <w:ind w:left="7584" w:hanging="550"/>
      </w:pPr>
      <w:rPr>
        <w:rFonts w:hint="default"/>
      </w:rPr>
    </w:lvl>
    <w:lvl w:ilvl="8" w:tplc="B5B458D6">
      <w:start w:val="1"/>
      <w:numFmt w:val="bullet"/>
      <w:lvlText w:val="•"/>
      <w:lvlJc w:val="left"/>
      <w:pPr>
        <w:ind w:left="8566" w:hanging="550"/>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25A53"/>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BA03-01C4-4318-926D-C470C8E7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DE7927C5</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2015-11-16T09:51:00Z</dcterms:created>
  <dcterms:modified xsi:type="dcterms:W3CDTF">2015-11-16T09:51:00Z</dcterms:modified>
</cp:coreProperties>
</file>